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1727B">
      <w:pPr>
        <w:pStyle w:val="2"/>
        <w:keepNext w:val="0"/>
        <w:keepLines w:val="0"/>
        <w:pageBreakBefore w:val="0"/>
        <w:widowControl w:val="0"/>
        <w:kinsoku/>
        <w:wordWrap/>
        <w:overflowPunct/>
        <w:topLinePunct w:val="0"/>
        <w:autoSpaceDE/>
        <w:autoSpaceDN/>
        <w:bidi w:val="0"/>
        <w:adjustRightInd/>
        <w:spacing w:line="550" w:lineRule="exact"/>
        <w:textAlignment w:val="auto"/>
        <w:rPr>
          <w:rFonts w:hint="eastAsia" w:ascii="Times New Roman" w:hAnsi="Times New Roman" w:eastAsia="宋体" w:cs="Times New Roman"/>
          <w:b w:val="0"/>
          <w:bCs w:val="0"/>
          <w:color w:val="auto"/>
          <w:sz w:val="32"/>
          <w:szCs w:val="32"/>
          <w:lang w:val="en-US" w:eastAsia="zh-CN"/>
        </w:rPr>
      </w:pPr>
      <w:bookmarkStart w:id="0" w:name="_GoBack"/>
      <w:bookmarkEnd w:id="0"/>
    </w:p>
    <w:p w14:paraId="484EA38A">
      <w:pPr>
        <w:keepNext w:val="0"/>
        <w:keepLines w:val="0"/>
        <w:pageBreakBefore w:val="0"/>
        <w:widowControl w:val="0"/>
        <w:numPr>
          <w:ilvl w:val="0"/>
          <w:numId w:val="1"/>
        </w:numPr>
        <w:kinsoku/>
        <w:wordWrap/>
        <w:overflowPunct/>
        <w:topLinePunct w:val="0"/>
        <w:autoSpaceDE/>
        <w:autoSpaceDN/>
        <w:bidi w:val="0"/>
        <w:adjustRightInd/>
        <w:snapToGrid w:val="0"/>
        <w:spacing w:line="550" w:lineRule="exact"/>
        <w:ind w:left="840" w:leftChars="0" w:right="0" w:rightChars="0" w:firstLine="0"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资料提交及评审时间</w:t>
      </w:r>
    </w:p>
    <w:p w14:paraId="1A4B4D6C">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在百度网页输入“</w:t>
      </w:r>
      <w:r>
        <w:rPr>
          <w:rFonts w:hint="default" w:ascii="Times New Roman" w:hAnsi="Times New Roman" w:eastAsia="仿宋_GB2312" w:cs="Times New Roman"/>
          <w:b/>
          <w:bCs/>
          <w:color w:val="auto"/>
          <w:sz w:val="32"/>
          <w:szCs w:val="32"/>
          <w:highlight w:val="none"/>
          <w:lang w:val="en-US" w:eastAsia="zh-CN"/>
        </w:rPr>
        <w:t>中彩源建设</w:t>
      </w:r>
      <w:r>
        <w:rPr>
          <w:rFonts w:hint="default" w:ascii="Times New Roman" w:hAnsi="Times New Roman" w:eastAsia="仿宋_GB2312" w:cs="Times New Roman"/>
          <w:b w:val="0"/>
          <w:bCs w:val="0"/>
          <w:color w:val="auto"/>
          <w:sz w:val="32"/>
          <w:szCs w:val="32"/>
          <w:highlight w:val="none"/>
          <w:lang w:val="en-US" w:eastAsia="zh-CN"/>
        </w:rPr>
        <w:t>”或在浏览器输入网址</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http://www.zcyep.com/</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进入电子招采平台后在分供商登录板块找到注册，然后点击进入并按照注册流程进行注册。</w:t>
      </w:r>
    </w:p>
    <w:p w14:paraId="15161D47">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leftChars="0" w:firstLine="0" w:firstLineChars="0"/>
        <w:textAlignment w:val="auto"/>
        <w:outlineLvl w:val="9"/>
        <w:rPr>
          <w:rFonts w:hint="default"/>
          <w:spacing w:val="-6"/>
          <w:lang w:val="en-US" w:eastAsia="zh-CN"/>
        </w:rPr>
      </w:pPr>
      <w:r>
        <w:rPr>
          <w:rFonts w:hint="eastAsia" w:ascii="Times New Roman" w:hAnsi="Times New Roman" w:eastAsia="仿宋_GB2312" w:cs="Times New Roman"/>
          <w:color w:val="auto"/>
          <w:spacing w:val="-6"/>
          <w:sz w:val="32"/>
          <w:szCs w:val="32"/>
          <w:highlight w:val="none"/>
          <w:lang w:val="en-US" w:eastAsia="zh-CN"/>
        </w:rPr>
        <w:t>公司将在下一季度首月对上一季度申请入分供商名录的单位进行评审，评审完成后会在页面“通知公告”栏内进行公示。</w:t>
      </w:r>
      <w:r>
        <w:rPr>
          <w:rFonts w:hint="eastAsia" w:ascii="Times New Roman" w:hAnsi="Times New Roman" w:eastAsia="仿宋_GB2312" w:cs="Times New Roman"/>
          <w:color w:val="auto"/>
          <w:spacing w:val="-6"/>
          <w:sz w:val="32"/>
          <w:szCs w:val="32"/>
          <w:highlight w:val="none"/>
        </w:rPr>
        <w:t>公示结束后将正式纳入公司合格分供商名录进行管理。</w:t>
      </w:r>
    </w:p>
    <w:p w14:paraId="329C7634">
      <w:pPr>
        <w:keepNext w:val="0"/>
        <w:keepLines w:val="0"/>
        <w:pageBreakBefore w:val="0"/>
        <w:widowControl w:val="0"/>
        <w:numPr>
          <w:ilvl w:val="0"/>
          <w:numId w:val="1"/>
        </w:numPr>
        <w:kinsoku/>
        <w:wordWrap/>
        <w:overflowPunct/>
        <w:topLinePunct w:val="0"/>
        <w:autoSpaceDE/>
        <w:autoSpaceDN/>
        <w:bidi w:val="0"/>
        <w:adjustRightInd/>
        <w:snapToGrid w:val="0"/>
        <w:spacing w:line="550" w:lineRule="exact"/>
        <w:ind w:left="840" w:leftChars="0" w:right="0" w:rightChars="0" w:firstLine="0" w:firstLineChars="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分供商需</w:t>
      </w:r>
      <w:r>
        <w:rPr>
          <w:rFonts w:hint="eastAsia" w:ascii="黑体" w:hAnsi="黑体" w:eastAsia="黑体" w:cs="黑体"/>
          <w:b w:val="0"/>
          <w:bCs w:val="0"/>
          <w:color w:val="auto"/>
          <w:sz w:val="32"/>
          <w:szCs w:val="32"/>
        </w:rPr>
        <w:t>提供</w:t>
      </w:r>
      <w:r>
        <w:rPr>
          <w:rFonts w:hint="eastAsia" w:ascii="黑体" w:hAnsi="黑体" w:eastAsia="黑体" w:cs="黑体"/>
          <w:b w:val="0"/>
          <w:bCs w:val="0"/>
          <w:color w:val="auto"/>
          <w:sz w:val="32"/>
          <w:szCs w:val="32"/>
          <w:lang w:val="en-US" w:eastAsia="zh-CN"/>
        </w:rPr>
        <w:t>的</w:t>
      </w:r>
      <w:r>
        <w:rPr>
          <w:rFonts w:hint="eastAsia" w:ascii="黑体" w:hAnsi="黑体" w:eastAsia="黑体" w:cs="黑体"/>
          <w:b w:val="0"/>
          <w:bCs w:val="0"/>
          <w:color w:val="auto"/>
          <w:sz w:val="32"/>
          <w:szCs w:val="32"/>
        </w:rPr>
        <w:t>有效</w:t>
      </w:r>
      <w:r>
        <w:rPr>
          <w:rFonts w:hint="eastAsia" w:ascii="黑体" w:hAnsi="黑体" w:eastAsia="黑体" w:cs="黑体"/>
          <w:b w:val="0"/>
          <w:bCs w:val="0"/>
          <w:color w:val="auto"/>
          <w:sz w:val="32"/>
          <w:szCs w:val="32"/>
          <w:lang w:val="en-US" w:eastAsia="zh-CN"/>
        </w:rPr>
        <w:t>资料和要求</w:t>
      </w:r>
    </w:p>
    <w:p w14:paraId="0AFB722E">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left="-136" w:leftChars="0" w:right="0" w:rightChars="0" w:firstLine="703" w:firstLineChars="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kern w:val="2"/>
          <w:sz w:val="32"/>
          <w:szCs w:val="32"/>
          <w:highlight w:val="none"/>
          <w:lang w:val="en-US" w:eastAsia="zh-CN" w:bidi="ar-SA"/>
        </w:rPr>
        <w:t>行政主管部门颁发</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highlight w:val="none"/>
          <w:lang w:val="en-US" w:eastAsia="zh-CN"/>
        </w:rPr>
        <w:t>有效期内</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p>
    <w:p w14:paraId="351A683C">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left="-136" w:leftChars="0" w:right="0" w:rightChars="0" w:firstLine="703" w:firstLineChars="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kern w:val="2"/>
          <w:sz w:val="32"/>
          <w:szCs w:val="32"/>
          <w:highlight w:val="none"/>
          <w:lang w:val="en-US" w:eastAsia="zh-CN" w:bidi="ar-SA"/>
        </w:rPr>
        <w:t>行政主管部门颁发</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highlight w:val="none"/>
          <w:lang w:val="en-US" w:eastAsia="zh-CN"/>
        </w:rPr>
        <w:t>有效期内</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rPr>
        <w:t>资质证书</w:t>
      </w:r>
      <w:r>
        <w:rPr>
          <w:rFonts w:hint="eastAsia" w:ascii="仿宋_GB2312" w:hAnsi="仿宋_GB2312" w:eastAsia="仿宋_GB2312" w:cs="仿宋_GB2312"/>
          <w:color w:val="auto"/>
          <w:sz w:val="32"/>
          <w:szCs w:val="32"/>
          <w:lang w:eastAsia="zh-CN"/>
        </w:rPr>
        <w:t>。</w:t>
      </w:r>
    </w:p>
    <w:p w14:paraId="77B8CE8B">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left="-136" w:leftChars="0" w:right="0" w:rightChars="0" w:firstLine="703" w:firstLineChars="0"/>
        <w:jc w:val="both"/>
        <w:textAlignment w:val="auto"/>
        <w:outlineLvl w:val="9"/>
        <w:rPr>
          <w:rFonts w:hint="eastAsia" w:ascii="仿宋_GB2312" w:hAnsi="仿宋_GB2312" w:eastAsia="仿宋_GB2312" w:cs="仿宋_GB2312"/>
          <w:color w:val="auto"/>
          <w:spacing w:val="-6"/>
          <w:sz w:val="32"/>
          <w:szCs w:val="32"/>
        </w:rPr>
      </w:pPr>
      <w:r>
        <w:rPr>
          <w:rFonts w:hint="default" w:ascii="Times New Roman" w:hAnsi="Times New Roman" w:eastAsia="仿宋_GB2312" w:cs="Times New Roman"/>
          <w:color w:val="auto"/>
          <w:spacing w:val="-6"/>
          <w:kern w:val="2"/>
          <w:sz w:val="32"/>
          <w:szCs w:val="32"/>
          <w:highlight w:val="none"/>
          <w:lang w:val="en-US" w:eastAsia="zh-CN" w:bidi="ar-SA"/>
        </w:rPr>
        <w:t>行政主管部门颁发</w:t>
      </w:r>
      <w:r>
        <w:rPr>
          <w:rFonts w:hint="eastAsia" w:ascii="仿宋_GB2312" w:hAnsi="仿宋_GB2312" w:eastAsia="仿宋_GB2312" w:cs="仿宋_GB2312"/>
          <w:color w:val="auto"/>
          <w:spacing w:val="-6"/>
          <w:sz w:val="32"/>
          <w:szCs w:val="32"/>
          <w:lang w:val="en-US" w:eastAsia="zh-CN"/>
        </w:rPr>
        <w:t>的</w:t>
      </w:r>
      <w:r>
        <w:rPr>
          <w:rFonts w:hint="eastAsia" w:ascii="仿宋_GB2312" w:hAnsi="仿宋_GB2312" w:eastAsia="仿宋_GB2312" w:cs="仿宋_GB2312"/>
          <w:color w:val="auto"/>
          <w:spacing w:val="-6"/>
          <w:sz w:val="32"/>
          <w:szCs w:val="32"/>
          <w:highlight w:val="none"/>
          <w:lang w:val="en-US" w:eastAsia="zh-CN"/>
        </w:rPr>
        <w:t>有效期内</w:t>
      </w:r>
      <w:r>
        <w:rPr>
          <w:rFonts w:hint="eastAsia" w:ascii="仿宋_GB2312" w:hAnsi="仿宋_GB2312" w:eastAsia="仿宋_GB2312" w:cs="仿宋_GB2312"/>
          <w:color w:val="auto"/>
          <w:spacing w:val="-6"/>
          <w:sz w:val="32"/>
          <w:szCs w:val="32"/>
          <w:highlight w:val="none"/>
          <w:lang w:eastAsia="zh-CN"/>
        </w:rPr>
        <w:t>的</w:t>
      </w:r>
      <w:r>
        <w:rPr>
          <w:rFonts w:hint="eastAsia" w:ascii="仿宋_GB2312" w:hAnsi="仿宋_GB2312" w:eastAsia="仿宋_GB2312" w:cs="仿宋_GB2312"/>
          <w:color w:val="auto"/>
          <w:spacing w:val="-6"/>
          <w:kern w:val="2"/>
          <w:sz w:val="32"/>
          <w:szCs w:val="32"/>
          <w:highlight w:val="none"/>
          <w:lang w:val="en-US" w:eastAsia="zh-CN" w:bidi="ar-SA"/>
        </w:rPr>
        <w:t>安全生产许可证</w:t>
      </w:r>
      <w:r>
        <w:rPr>
          <w:rFonts w:hint="eastAsia" w:ascii="仿宋_GB2312" w:hAnsi="仿宋_GB2312" w:eastAsia="仿宋_GB2312" w:cs="仿宋_GB2312"/>
          <w:color w:val="auto"/>
          <w:spacing w:val="-6"/>
          <w:sz w:val="32"/>
          <w:szCs w:val="32"/>
          <w:lang w:eastAsia="zh-CN"/>
        </w:rPr>
        <w:t>。</w:t>
      </w:r>
    </w:p>
    <w:p w14:paraId="74D22A2E">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left="-136" w:leftChars="0" w:right="0" w:rightChars="0" w:firstLine="703" w:firstLineChars="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法定代表人授权委托书，法定代表人及委托代理人身份证</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明</w:t>
      </w:r>
      <w:r>
        <w:rPr>
          <w:rFonts w:hint="eastAsia" w:ascii="仿宋_GB2312" w:hAnsi="仿宋_GB2312" w:eastAsia="仿宋_GB2312" w:cs="仿宋_GB2312"/>
          <w:color w:val="auto"/>
          <w:sz w:val="32"/>
          <w:szCs w:val="32"/>
          <w:lang w:eastAsia="zh-CN"/>
        </w:rPr>
        <w:t>。</w:t>
      </w:r>
    </w:p>
    <w:p w14:paraId="774F7679">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left="-136" w:leftChars="0" w:right="0" w:rightChars="0" w:firstLine="703"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分供商准入承诺书。</w:t>
      </w:r>
    </w:p>
    <w:p w14:paraId="363B534A">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left="-136" w:leftChars="0" w:right="0" w:rightChars="0" w:firstLine="703" w:firstLineChars="0"/>
        <w:jc w:val="both"/>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rPr>
        <w:t>近三年</w:t>
      </w:r>
      <w:r>
        <w:rPr>
          <w:rFonts w:hint="eastAsia" w:ascii="仿宋_GB2312" w:hAnsi="仿宋_GB2312" w:eastAsia="仿宋_GB2312" w:cs="仿宋_GB2312"/>
          <w:color w:val="auto"/>
          <w:spacing w:val="-6"/>
          <w:sz w:val="32"/>
          <w:szCs w:val="32"/>
          <w:lang w:val="en-US" w:eastAsia="zh-CN"/>
        </w:rPr>
        <w:t>无亏损财务报表。</w:t>
      </w:r>
      <w:r>
        <w:rPr>
          <w:rFonts w:hint="eastAsia" w:ascii="仿宋_GB2312" w:hAnsi="仿宋_GB2312" w:eastAsia="仿宋_GB2312" w:cs="仿宋_GB2312"/>
          <w:b/>
          <w:bCs/>
          <w:color w:val="auto"/>
          <w:spacing w:val="-6"/>
          <w:sz w:val="32"/>
          <w:szCs w:val="32"/>
          <w:lang w:val="en-US" w:eastAsia="zh-CN"/>
        </w:rPr>
        <w:t>提供的财务报表必须包含“资产负债表”“利润表”“现金流量表”三表，且净利润不能为负。财务报表签字和盖章必须完整。</w:t>
      </w:r>
      <w:r>
        <w:rPr>
          <w:rFonts w:hint="eastAsia" w:ascii="仿宋_GB2312" w:hAnsi="仿宋_GB2312" w:eastAsia="仿宋_GB2312" w:cs="仿宋_GB2312"/>
          <w:color w:val="auto"/>
          <w:spacing w:val="-6"/>
          <w:sz w:val="32"/>
          <w:szCs w:val="32"/>
          <w:lang w:val="en-US" w:eastAsia="zh-CN"/>
        </w:rPr>
        <w:t>若提供的是</w:t>
      </w:r>
      <w:r>
        <w:rPr>
          <w:rFonts w:hint="default" w:ascii="Times New Roman" w:hAnsi="Times New Roman" w:eastAsia="仿宋_GB2312" w:cs="Times New Roman"/>
          <w:color w:val="auto"/>
          <w:spacing w:val="-6"/>
          <w:kern w:val="2"/>
          <w:sz w:val="32"/>
          <w:szCs w:val="32"/>
          <w:highlight w:val="none"/>
          <w:lang w:val="en-US" w:eastAsia="zh-CN" w:bidi="ar-SA"/>
        </w:rPr>
        <w:t>财务审计报告</w:t>
      </w:r>
      <w:r>
        <w:rPr>
          <w:rFonts w:hint="eastAsia" w:ascii="Times New Roman" w:hAnsi="Times New Roman" w:eastAsia="仿宋_GB2312" w:cs="Times New Roman"/>
          <w:color w:val="auto"/>
          <w:spacing w:val="-6"/>
          <w:kern w:val="2"/>
          <w:sz w:val="32"/>
          <w:szCs w:val="32"/>
          <w:highlight w:val="none"/>
          <w:lang w:val="en-US" w:eastAsia="zh-CN" w:bidi="ar-SA"/>
        </w:rPr>
        <w:t>，注册当年的上一年度还未出具财务审计报告的，提供上一年度（不含）往前推3年的财务审计报告或上一年度（不含）往前推2年的财务审计报告及上一年度的财务报表都可以。比如注册单位2025年1-3月份到中彩源电子招采平台注册，但2024年财务审计报告可能没有出具，则提供2021年度、2022年度、2023年度财务审计报告或者提供2022年度、2023年度财务审计报告及2024年度财务报表；若提供的是财务报表，则需提供注册年度（不含）往前推3年的财务报表，比如注册单位2025年1-3月份到中彩源电子招采平台注册，则提供2022年度、2023年度、2024年度财务报表；</w:t>
      </w:r>
      <w:r>
        <w:rPr>
          <w:rFonts w:hint="eastAsia" w:ascii="仿宋_GB2312" w:hAnsi="仿宋_GB2312" w:eastAsia="仿宋_GB2312" w:cs="仿宋_GB2312"/>
          <w:b w:val="0"/>
          <w:color w:val="auto"/>
          <w:spacing w:val="-6"/>
          <w:sz w:val="32"/>
          <w:szCs w:val="32"/>
          <w:highlight w:val="none"/>
        </w:rPr>
        <w:t>新成立企业只提供成立后</w:t>
      </w:r>
      <w:r>
        <w:rPr>
          <w:rFonts w:hint="eastAsia" w:ascii="仿宋_GB2312" w:hAnsi="仿宋_GB2312" w:eastAsia="仿宋_GB2312" w:cs="仿宋_GB2312"/>
          <w:b w:val="0"/>
          <w:color w:val="auto"/>
          <w:spacing w:val="-6"/>
          <w:sz w:val="32"/>
          <w:szCs w:val="32"/>
          <w:highlight w:val="none"/>
          <w:lang w:val="en-US" w:eastAsia="zh-CN"/>
        </w:rPr>
        <w:t>的年度财务报表或财务审计报告。</w:t>
      </w:r>
    </w:p>
    <w:p w14:paraId="088568F2">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left="-136" w:leftChars="0" w:firstLine="703" w:firstLineChars="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sz w:val="32"/>
          <w:szCs w:val="32"/>
        </w:rPr>
        <w:t>近</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相关</w:t>
      </w:r>
      <w:r>
        <w:rPr>
          <w:rFonts w:hint="eastAsia" w:ascii="仿宋_GB2312" w:hAnsi="仿宋_GB2312" w:eastAsia="仿宋_GB2312" w:cs="仿宋_GB2312"/>
          <w:b w:val="0"/>
          <w:bCs w:val="0"/>
          <w:color w:val="auto"/>
          <w:sz w:val="32"/>
          <w:szCs w:val="32"/>
        </w:rPr>
        <w:t>业绩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注册单位必须提供申请专业所对应的</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作为</w:t>
      </w:r>
      <w:r>
        <w:rPr>
          <w:rFonts w:hint="eastAsia" w:ascii="仿宋_GB2312" w:hAnsi="仿宋_GB2312" w:eastAsia="仿宋_GB2312" w:cs="仿宋_GB2312"/>
          <w:color w:val="auto"/>
          <w:sz w:val="32"/>
          <w:szCs w:val="32"/>
        </w:rPr>
        <w:t>有效证明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必须提供</w:t>
      </w:r>
      <w:r>
        <w:rPr>
          <w:rFonts w:hint="eastAsia" w:ascii="仿宋_GB2312" w:hAnsi="仿宋_GB2312" w:eastAsia="仿宋_GB2312" w:cs="仿宋_GB2312"/>
          <w:b/>
          <w:bCs/>
          <w:color w:val="auto"/>
          <w:sz w:val="32"/>
          <w:szCs w:val="32"/>
          <w:lang w:val="en-US" w:eastAsia="zh-CN"/>
        </w:rPr>
        <w:t>完整清晰</w:t>
      </w:r>
      <w:r>
        <w:rPr>
          <w:rFonts w:hint="eastAsia" w:ascii="仿宋_GB2312" w:hAnsi="仿宋_GB2312" w:eastAsia="仿宋_GB2312" w:cs="仿宋_GB2312"/>
          <w:color w:val="auto"/>
          <w:sz w:val="32"/>
          <w:szCs w:val="32"/>
          <w:lang w:val="en-US" w:eastAsia="zh-CN"/>
        </w:rPr>
        <w:t>的合同，若提供的合同不完整我司有权不认可该业绩（合同通用条款部分可不提供），</w:t>
      </w:r>
      <w:r>
        <w:rPr>
          <w:rFonts w:hint="eastAsia" w:ascii="仿宋_GB2312" w:hAnsi="仿宋_GB2312" w:eastAsia="仿宋_GB2312" w:cs="仿宋_GB2312"/>
          <w:b/>
          <w:bCs/>
          <w:color w:val="auto"/>
          <w:sz w:val="32"/>
          <w:szCs w:val="32"/>
          <w:lang w:val="en-US" w:eastAsia="zh-CN"/>
        </w:rPr>
        <w:t>提供的合同中能清晰的看出所申请专业的施工内容，除单专业总承包合同外其余总承包合同一律不认可（比如注册单位申请装饰装修专业分包分供商名录。提供的总承包合同的施工内容仅为装饰装修则认可该业绩，否则不认可该业绩）</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b w:val="0"/>
          <w:bCs w:val="0"/>
          <w:color w:val="auto"/>
          <w:sz w:val="32"/>
          <w:szCs w:val="32"/>
          <w:lang w:val="en-US" w:eastAsia="zh-CN"/>
        </w:rPr>
        <w:t>劳务分包需提供劳务分包合同（扩大劳务分包合同不予认可），申请专业分包需提供所申请专业对应的专业分包合同业绩。近三年是指以申请相关专业当年时间往前推三年，</w:t>
      </w:r>
      <w:r>
        <w:rPr>
          <w:rFonts w:hint="eastAsia" w:ascii="仿宋_GB2312" w:hAnsi="仿宋_GB2312" w:eastAsia="仿宋_GB2312" w:cs="仿宋_GB2312"/>
          <w:b/>
          <w:bCs/>
          <w:color w:val="auto"/>
          <w:sz w:val="32"/>
          <w:szCs w:val="32"/>
          <w:lang w:val="en-US" w:eastAsia="zh-CN"/>
        </w:rPr>
        <w:t>时间均以合同签订时间为准</w:t>
      </w:r>
      <w:r>
        <w:rPr>
          <w:rFonts w:hint="eastAsia" w:ascii="仿宋_GB2312" w:hAnsi="仿宋_GB2312" w:eastAsia="仿宋_GB2312" w:cs="仿宋_GB2312"/>
          <w:b w:val="0"/>
          <w:bCs w:val="0"/>
          <w:color w:val="auto"/>
          <w:sz w:val="32"/>
          <w:szCs w:val="32"/>
          <w:lang w:val="en-US" w:eastAsia="zh-CN"/>
        </w:rPr>
        <w:t>（比如申请单位是2025年4月申请相关专业，则提供的合同签订时间需是2022年1月1日-2025年4月）。</w:t>
      </w:r>
    </w:p>
    <w:p w14:paraId="0B1795A0">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199" w:leftChars="-95"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以上所上传的资料均需加盖公司章，其中（四）（五）必须签字，（六）表中签字须完整。</w:t>
      </w:r>
    </w:p>
    <w:p w14:paraId="1BCD105F">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199" w:leftChars="-95" w:firstLine="640" w:firstLineChars="200"/>
        <w:textAlignment w:val="auto"/>
        <w:rPr>
          <w:rFonts w:hint="eastAsia" w:ascii="仿宋_GB2312" w:hAnsi="仿宋_GB2312" w:eastAsia="仿宋_GB2312" w:cs="仿宋_GB2312"/>
          <w:color w:val="auto"/>
          <w:lang w:val="en-US" w:eastAsia="zh-CN"/>
        </w:rPr>
      </w:pPr>
      <w:r>
        <w:rPr>
          <w:rFonts w:hint="eastAsia" w:ascii="黑体" w:hAnsi="黑体" w:eastAsia="黑体" w:cs="黑体"/>
          <w:color w:val="auto"/>
          <w:sz w:val="32"/>
          <w:szCs w:val="32"/>
          <w:lang w:val="en-US" w:eastAsia="zh-CN"/>
        </w:rPr>
        <w:t>三、咨询注册事宜联系人及方式</w:t>
      </w:r>
    </w:p>
    <w:p w14:paraId="1E3D2132">
      <w:pPr>
        <w:keepNext w:val="0"/>
        <w:keepLines w:val="0"/>
        <w:pageBreakBefore w:val="0"/>
        <w:widowControl w:val="0"/>
        <w:kinsoku/>
        <w:wordWrap/>
        <w:overflowPunct/>
        <w:topLinePunct w:val="0"/>
        <w:autoSpaceDE/>
        <w:autoSpaceDN/>
        <w:bidi w:val="0"/>
        <w:adjustRightInd/>
        <w:snapToGrid/>
        <w:spacing w:line="550" w:lineRule="exact"/>
        <w:ind w:left="-199" w:leftChars="-95"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张老师   </w:t>
      </w:r>
    </w:p>
    <w:p w14:paraId="0688EE5E">
      <w:pPr>
        <w:keepNext w:val="0"/>
        <w:keepLines w:val="0"/>
        <w:pageBreakBefore w:val="0"/>
        <w:widowControl w:val="0"/>
        <w:kinsoku/>
        <w:wordWrap/>
        <w:overflowPunct/>
        <w:topLinePunct w:val="0"/>
        <w:autoSpaceDE/>
        <w:autoSpaceDN/>
        <w:bidi w:val="0"/>
        <w:adjustRightInd/>
        <w:snapToGrid/>
        <w:spacing w:line="550" w:lineRule="exact"/>
        <w:ind w:left="-199" w:leftChars="-95"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联系方式：0838-</w:t>
      </w:r>
      <w:r>
        <w:rPr>
          <w:rFonts w:hint="eastAsia" w:ascii="仿宋_GB2312" w:hAnsi="仿宋_GB2312" w:eastAsia="仿宋_GB2312" w:cs="仿宋_GB2312"/>
          <w:color w:val="auto"/>
          <w:sz w:val="32"/>
          <w:szCs w:val="32"/>
          <w:lang w:val="en-US" w:eastAsia="zh-CN"/>
        </w:rPr>
        <w:t>5880865</w:t>
      </w:r>
    </w:p>
    <w:p w14:paraId="5B6D49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366E7"/>
    <w:multiLevelType w:val="singleLevel"/>
    <w:tmpl w:val="A44366E7"/>
    <w:lvl w:ilvl="0" w:tentative="0">
      <w:start w:val="1"/>
      <w:numFmt w:val="chineseCounting"/>
      <w:suff w:val="nothing"/>
      <w:lvlText w:val="（%1）"/>
      <w:lvlJc w:val="left"/>
      <w:pPr>
        <w:ind w:left="-136" w:firstLine="703"/>
      </w:pPr>
      <w:rPr>
        <w:rFonts w:hint="eastAsia" w:ascii="仿宋_GB2312" w:hAnsi="仿宋_GB2312" w:eastAsia="仿宋_GB2312" w:cs="仿宋_GB2312"/>
        <w:sz w:val="32"/>
        <w:szCs w:val="32"/>
      </w:rPr>
    </w:lvl>
  </w:abstractNum>
  <w:abstractNum w:abstractNumId="1">
    <w:nsid w:val="7E7EC7B3"/>
    <w:multiLevelType w:val="singleLevel"/>
    <w:tmpl w:val="7E7EC7B3"/>
    <w:lvl w:ilvl="0" w:tentative="0">
      <w:start w:val="1"/>
      <w:numFmt w:val="chineseCounting"/>
      <w:suff w:val="nothing"/>
      <w:lvlText w:val="%1、"/>
      <w:lvlJc w:val="left"/>
      <w:pPr>
        <w:ind w:left="8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374D2"/>
    <w:rsid w:val="00FC572B"/>
    <w:rsid w:val="06D66EBD"/>
    <w:rsid w:val="08C47915"/>
    <w:rsid w:val="0E5A4271"/>
    <w:rsid w:val="18814EDA"/>
    <w:rsid w:val="1CBC0BD7"/>
    <w:rsid w:val="1CD36968"/>
    <w:rsid w:val="2346744C"/>
    <w:rsid w:val="24F66C50"/>
    <w:rsid w:val="29F80D74"/>
    <w:rsid w:val="2E7D1B8B"/>
    <w:rsid w:val="3E6622F9"/>
    <w:rsid w:val="41962D13"/>
    <w:rsid w:val="4BB328F5"/>
    <w:rsid w:val="5A0A3C71"/>
    <w:rsid w:val="5D577585"/>
    <w:rsid w:val="62AE66F6"/>
    <w:rsid w:val="73740A39"/>
    <w:rsid w:val="76237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semiHidden/>
    <w:qFormat/>
    <w:uiPriority w:val="0"/>
    <w:pPr>
      <w:ind w:firstLine="420" w:firstLineChars="100"/>
    </w:pPr>
    <w:rPr>
      <w:rFonts w:eastAsia="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1019</Words>
  <Characters>1102</Characters>
  <Lines>0</Lines>
  <Paragraphs>0</Paragraphs>
  <TotalTime>17</TotalTime>
  <ScaleCrop>false</ScaleCrop>
  <LinksUpToDate>false</LinksUpToDate>
  <CharactersWithSpaces>1107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2025-04-20T09:38:00Z</dcterms:created>
  <dc:creator>三岁羡</dc:creator>
  <cp:lastModifiedBy>三岁羡</cp:lastModifiedBy>
  <dcterms:modified xsi:type="dcterms:W3CDTF">2025-06-09T03:16:40Z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B2E41A7356B84F0C9AC7662E8086BC7E_13</vt:lpwstr>
  </property>
  <property fmtid="{D5CDD505-2E9C-101B-9397-08002B2CF9AE}" pid="4" name="KSOTemplateDocerSaveRecord">
    <vt:lpwstr>eyJoZGlkIjoiMGJiNzA1ZjI1MzFhY2M0MjBhOGZkZDEwYjdlNTFlMmIiLCJ1c2VySWQiOiI0OTA4MDEyMzMifQ==</vt:lpwstr>
  </property>
</Properties>
</file>