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EC42E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048A2647">
      <w:pPr>
        <w:pStyle w:val="2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val="en-US" w:eastAsia="zh-CN"/>
        </w:rPr>
        <w:t>授权委托书</w:t>
      </w:r>
    </w:p>
    <w:p w14:paraId="2227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公司（以下简称“本公司”），系根据中华人民共和国法律设立并存续的公司，其注册地在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。根据本公司做出的决定，谨郑重授权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（姓名、职务）为本公司正式合法的授权代理人，该代理人有权代表本公司参加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（项目名称）的调研活动，代理人在调研及合同执行过程中，代表本公司处理一切与之有关的事务，本公司均予以认可。</w:t>
      </w:r>
    </w:p>
    <w:p w14:paraId="63F7C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代理人无权转委托。</w:t>
      </w:r>
    </w:p>
    <w:p w14:paraId="1E27E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本授权书于      年    月    日签字生效，特此声明。</w:t>
      </w:r>
    </w:p>
    <w:p w14:paraId="5707F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31AFB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报价人名称（盖章）：  </w:t>
      </w:r>
    </w:p>
    <w:p w14:paraId="2C835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46F623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法定代表人（签字）：</w:t>
      </w:r>
    </w:p>
    <w:p w14:paraId="67366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身份证号：</w:t>
      </w:r>
    </w:p>
    <w:p w14:paraId="7F0FF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2922E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代理人（签字）：</w:t>
      </w:r>
    </w:p>
    <w:p w14:paraId="43E9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身份证号： </w:t>
      </w:r>
    </w:p>
    <w:p w14:paraId="1B43099A">
      <w:pPr>
        <w:pStyle w:val="2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联系电话：</w:t>
      </w:r>
    </w:p>
    <w:p w14:paraId="2D90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年    月    日</w:t>
      </w:r>
    </w:p>
    <w:p w14:paraId="028B7D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501F6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附：1.法定代表人及代理人身份证复印件（需加盖单位公章）</w:t>
      </w:r>
    </w:p>
    <w:p w14:paraId="1FCAB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  <w:lang w:val="en-US" w:eastAsia="zh-CN"/>
        </w:rPr>
        <w:t>2.法定代表人直接参加不须提供，但须提供法定代表人证明原件</w:t>
      </w:r>
    </w:p>
    <w:p w14:paraId="206B8884">
      <w:pPr>
        <w:pStyle w:val="11"/>
        <w:rPr>
          <w:rFonts w:hint="default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2：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3E437F2B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  <w:t>3：</w:t>
      </w:r>
    </w:p>
    <w:p w14:paraId="461EEF36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报价函</w:t>
      </w:r>
    </w:p>
    <w:p w14:paraId="082F20B4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6E27F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四川定弘邦路桥工程有限公司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：</w:t>
      </w:r>
    </w:p>
    <w:p w14:paraId="50C74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贵公司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钢筋、砖、连砂石  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调研函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，结合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相关情况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，经仔细研究决定，我方（单位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名称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关于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此项目材料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报价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总价为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元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含税价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none"/>
        </w:rPr>
        <w:t>大写：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）</w:t>
      </w:r>
      <w:r>
        <w:rPr>
          <w:rFonts w:hint="eastAsia" w:eastAsia="仿宋_GB2312" w:cs="Times New Roman"/>
          <w:b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lang w:val="en-US" w:eastAsia="zh-CN"/>
        </w:rPr>
        <w:t>税率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 w:val="0"/>
          <w:color w:val="auto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none"/>
        </w:rPr>
        <w:t>。</w:t>
      </w:r>
    </w:p>
    <w:p w14:paraId="3549285A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787FF4A0">
      <w:pPr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17263D14">
      <w:pPr>
        <w:pStyle w:val="2"/>
        <w:rPr>
          <w:rFonts w:hint="default" w:ascii="Times New Roman" w:hAnsi="Times New Roman" w:eastAsia="仿宋_GB2312" w:cs="Times New Roman"/>
          <w:b w:val="0"/>
          <w:color w:val="auto"/>
          <w:sz w:val="32"/>
          <w:szCs w:val="32"/>
          <w:highlight w:val="green"/>
        </w:rPr>
      </w:pPr>
    </w:p>
    <w:p w14:paraId="5B4FECB2">
      <w:pPr>
        <w:adjustRightInd w:val="0"/>
        <w:spacing w:line="480" w:lineRule="auto"/>
        <w:ind w:firstLine="2240" w:firstLineChars="7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（盖单位公章）</w:t>
      </w:r>
    </w:p>
    <w:p w14:paraId="3FA41920">
      <w:pPr>
        <w:bidi w:val="0"/>
        <w:ind w:firstLine="2240" w:firstLineChars="700"/>
        <w:jc w:val="left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  期：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highlight w:val="none"/>
        </w:rPr>
        <w:t>日</w:t>
      </w:r>
    </w:p>
    <w:p w14:paraId="0A9885A2">
      <w:pPr>
        <w:rPr>
          <w:rFonts w:hint="default" w:ascii="Times New Roman" w:hAnsi="Times New Roman" w:cs="Times New Roman"/>
          <w:highlight w:val="none"/>
        </w:rPr>
      </w:pPr>
    </w:p>
    <w:p w14:paraId="41162A9A">
      <w:pPr>
        <w:pStyle w:val="7"/>
        <w:ind w:left="0" w:leftChars="0" w:firstLine="0" w:firstLineChars="0"/>
        <w:rPr>
          <w:rFonts w:hint="default" w:ascii="Times New Roman" w:hAnsi="Times New Roman" w:eastAsia="仿宋" w:cs="Times New Roman"/>
          <w:bCs/>
          <w:sz w:val="32"/>
          <w:szCs w:val="32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25212865"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砖、钢筋、连砂石调研分项报价单</w:t>
      </w:r>
    </w:p>
    <w:tbl>
      <w:tblPr>
        <w:tblStyle w:val="8"/>
        <w:tblW w:w="529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04"/>
        <w:gridCol w:w="1119"/>
        <w:gridCol w:w="749"/>
        <w:gridCol w:w="832"/>
        <w:gridCol w:w="887"/>
        <w:gridCol w:w="1213"/>
        <w:gridCol w:w="1221"/>
        <w:gridCol w:w="1345"/>
      </w:tblGrid>
      <w:tr w14:paraId="56536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47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57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规格、型号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8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5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税率（%）</w:t>
            </w: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E6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含税单价(元)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含税合价(元)</w:t>
            </w: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7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FC26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4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AE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加气混凝土砌块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BA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05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7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3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A3E0">
            <w:pPr>
              <w:rPr>
                <w:rFonts w:hint="default"/>
                <w:lang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189C3">
            <w:pPr>
              <w:rPr>
                <w:rFonts w:hint="default"/>
                <w:lang w:eastAsia="zh-CN"/>
              </w:rPr>
            </w:pPr>
          </w:p>
        </w:tc>
      </w:tr>
      <w:tr w14:paraId="7F099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7A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页岩配砖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3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2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58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A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282D8">
            <w:pPr>
              <w:rPr>
                <w:rFonts w:hint="default"/>
                <w:lang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0B1C">
            <w:pPr>
              <w:rPr>
                <w:rFonts w:hint="default"/>
                <w:lang w:eastAsia="zh-CN"/>
              </w:rPr>
            </w:pPr>
          </w:p>
        </w:tc>
      </w:tr>
      <w:tr w14:paraId="0847E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9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91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HPB300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F9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8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9B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1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70BC7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02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A7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2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0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2D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EE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A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1F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7FC14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2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1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3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B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0D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42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94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2C0F3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23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9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9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F6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4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63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5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E3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1ECED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E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C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φ12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~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B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4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5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7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F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5B47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8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8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10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8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D1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D2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D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0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2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24FEA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0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钢筋 HRB400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F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18~25</w:t>
            </w: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86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6A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EF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大厂</w:t>
            </w:r>
          </w:p>
        </w:tc>
      </w:tr>
      <w:tr w14:paraId="0D26BE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6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C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连砂石</w:t>
            </w: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1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3A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9E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4D8C5">
            <w:pPr>
              <w:rPr>
                <w:rFonts w:hint="default"/>
                <w:lang w:val="en-US" w:eastAsia="zh-CN"/>
              </w:rPr>
            </w:pPr>
          </w:p>
        </w:tc>
      </w:tr>
      <w:tr w14:paraId="411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95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1D3CE">
            <w:pPr>
              <w:keepNext w:val="0"/>
              <w:keepLines w:val="0"/>
              <w:widowControl/>
              <w:suppressLineNumbers w:val="0"/>
              <w:tabs>
                <w:tab w:val="left" w:pos="3413"/>
              </w:tabs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ab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7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5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2AD9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7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6CA5E">
            <w:pPr>
              <w:rPr>
                <w:rFonts w:hint="default"/>
                <w:lang w:val="en-US" w:eastAsia="zh-CN"/>
              </w:rPr>
            </w:pPr>
          </w:p>
        </w:tc>
      </w:tr>
    </w:tbl>
    <w:p w14:paraId="5F0EEB5E">
      <w:pPr>
        <w:spacing w:line="480" w:lineRule="auto"/>
        <w:ind w:firstLine="420" w:firstLineChars="200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233E5991">
      <w:pPr>
        <w:jc w:val="left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  <w:t>所有报价均用人民币表示，按照材料对应的规格型号采用固定综合单价报价，报价包含从出厂到施工现场的所有费用（包括但不限于材料费、人工费、机械费、出厂前检测费、运杂费、装车费、保险费、利润、检验试验费、过磅费、卸车费等一切运抵该项目施工现场的所有费用）。钢筋采用过磅计量方式。</w:t>
      </w:r>
    </w:p>
    <w:p w14:paraId="5F6FE379">
      <w:pPr>
        <w:pStyle w:val="2"/>
        <w:rPr>
          <w:rFonts w:hint="eastAsia" w:ascii="Times New Roman" w:hAnsi="Times New Roman" w:eastAsia="仿宋_GB2312" w:cs="Times New Roman"/>
          <w:color w:val="auto"/>
          <w:sz w:val="21"/>
          <w:szCs w:val="21"/>
          <w:highlight w:val="none"/>
          <w:lang w:val="en-US" w:eastAsia="zh-CN"/>
        </w:rPr>
      </w:pPr>
    </w:p>
    <w:p w14:paraId="7AE08B7F">
      <w:pPr>
        <w:pStyle w:val="2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501EE6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DE3CAC"/>
    <w:rsid w:val="041B6CAE"/>
    <w:rsid w:val="04476161"/>
    <w:rsid w:val="044C6E68"/>
    <w:rsid w:val="04695C6C"/>
    <w:rsid w:val="04D550AF"/>
    <w:rsid w:val="05BF3691"/>
    <w:rsid w:val="05C0366A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542D5E"/>
    <w:rsid w:val="0CCF2181"/>
    <w:rsid w:val="0CE045F1"/>
    <w:rsid w:val="0D0904F0"/>
    <w:rsid w:val="0D1F511A"/>
    <w:rsid w:val="0DE01FDF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993412B"/>
    <w:rsid w:val="199906B9"/>
    <w:rsid w:val="19FF69FF"/>
    <w:rsid w:val="1A11228E"/>
    <w:rsid w:val="1A1D231F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D3A1AFC"/>
    <w:rsid w:val="1D77549B"/>
    <w:rsid w:val="1DEC54EC"/>
    <w:rsid w:val="1DF148B0"/>
    <w:rsid w:val="1E171E3D"/>
    <w:rsid w:val="1E55131E"/>
    <w:rsid w:val="1E5866DD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BF1C9F"/>
    <w:rsid w:val="25E1345C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2F6D2F"/>
    <w:rsid w:val="2E750BE6"/>
    <w:rsid w:val="2EAA36ED"/>
    <w:rsid w:val="2EED2E72"/>
    <w:rsid w:val="2F134EA2"/>
    <w:rsid w:val="2F4607D4"/>
    <w:rsid w:val="2F713AA3"/>
    <w:rsid w:val="2F904855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E7312D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784F8C"/>
    <w:rsid w:val="34AC732B"/>
    <w:rsid w:val="35105238"/>
    <w:rsid w:val="35967197"/>
    <w:rsid w:val="35E03525"/>
    <w:rsid w:val="361C5DEB"/>
    <w:rsid w:val="36640AC3"/>
    <w:rsid w:val="3703750E"/>
    <w:rsid w:val="374970B3"/>
    <w:rsid w:val="377168AB"/>
    <w:rsid w:val="37B8019F"/>
    <w:rsid w:val="37CC2404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C64A2"/>
    <w:rsid w:val="3C5A01BB"/>
    <w:rsid w:val="3C850B8E"/>
    <w:rsid w:val="3CB32DFC"/>
    <w:rsid w:val="3D0D2931"/>
    <w:rsid w:val="3D4E5423"/>
    <w:rsid w:val="3D4F2F4A"/>
    <w:rsid w:val="3D5B7350"/>
    <w:rsid w:val="3D5F318D"/>
    <w:rsid w:val="3DF5589F"/>
    <w:rsid w:val="3E09721D"/>
    <w:rsid w:val="3EB43064"/>
    <w:rsid w:val="3EBF1A09"/>
    <w:rsid w:val="3F2006FA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60A79F5"/>
    <w:rsid w:val="47CB141F"/>
    <w:rsid w:val="480F010E"/>
    <w:rsid w:val="48164D90"/>
    <w:rsid w:val="4822079F"/>
    <w:rsid w:val="48645AFB"/>
    <w:rsid w:val="491F7C74"/>
    <w:rsid w:val="49590BDD"/>
    <w:rsid w:val="49E02B07"/>
    <w:rsid w:val="49F472CC"/>
    <w:rsid w:val="4A8F1793"/>
    <w:rsid w:val="4AF261B3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45F6B"/>
    <w:rsid w:val="4F8E7D07"/>
    <w:rsid w:val="4F980780"/>
    <w:rsid w:val="4FA7451F"/>
    <w:rsid w:val="4FBD53D6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345780"/>
    <w:rsid w:val="5257047F"/>
    <w:rsid w:val="52EF4B5B"/>
    <w:rsid w:val="531243A6"/>
    <w:rsid w:val="53CE4770"/>
    <w:rsid w:val="54181E8F"/>
    <w:rsid w:val="54EB3100"/>
    <w:rsid w:val="559B4B26"/>
    <w:rsid w:val="55D20625"/>
    <w:rsid w:val="55E738C7"/>
    <w:rsid w:val="56B90414"/>
    <w:rsid w:val="56D27CC5"/>
    <w:rsid w:val="571C589D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18702B"/>
    <w:rsid w:val="6122278F"/>
    <w:rsid w:val="6138591F"/>
    <w:rsid w:val="613A51F3"/>
    <w:rsid w:val="613C3815"/>
    <w:rsid w:val="61613B29"/>
    <w:rsid w:val="619743F4"/>
    <w:rsid w:val="62126170"/>
    <w:rsid w:val="62161D49"/>
    <w:rsid w:val="62331837"/>
    <w:rsid w:val="62922E0D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6A4927"/>
    <w:rsid w:val="6B6D2669"/>
    <w:rsid w:val="6B916D60"/>
    <w:rsid w:val="6B9320D0"/>
    <w:rsid w:val="6BA75B7B"/>
    <w:rsid w:val="6BA77929"/>
    <w:rsid w:val="6C357CCC"/>
    <w:rsid w:val="6D8819DC"/>
    <w:rsid w:val="6D963B3E"/>
    <w:rsid w:val="6DAD31F1"/>
    <w:rsid w:val="6DE2733E"/>
    <w:rsid w:val="6E1F40EF"/>
    <w:rsid w:val="6E201C15"/>
    <w:rsid w:val="6E5B49F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3D65A58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8E4093"/>
    <w:rsid w:val="77CD6969"/>
    <w:rsid w:val="77DE0B76"/>
    <w:rsid w:val="78355A43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1534</Words>
  <Characters>1656</Characters>
  <Lines>0</Lines>
  <Paragraphs>0</Paragraphs>
  <TotalTime>8</TotalTime>
  <ScaleCrop>false</ScaleCrop>
  <LinksUpToDate>false</LinksUpToDate>
  <CharactersWithSpaces>1875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2025-06-20T04:51:00Z</cp:lastPrinted>
  <dcterms:modified xsi:type="dcterms:W3CDTF">2025-06-20T09:41:51Z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