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58883">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附件1：</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gridCol w:w="1206"/>
        <w:gridCol w:w="2361"/>
        <w:gridCol w:w="2361"/>
        <w:gridCol w:w="1336"/>
      </w:tblGrid>
      <w:tr w14:paraId="1808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92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A5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09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最初安装高度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97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最终安装高度</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EBAF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附着道数</w:t>
            </w:r>
          </w:p>
        </w:tc>
      </w:tr>
      <w:tr w14:paraId="36CA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4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1#塔吊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6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F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32300（11个标准节）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C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60300（21个标准节）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B78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92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0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2#塔吊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A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32300（11个标准节）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6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57500（20个标准节）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7D3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35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3#塔吊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D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9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32300（11个标准节）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2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60300（21个标准节）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988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48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4#塔吊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0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8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32300（11个标准节）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D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63100（22个标准节）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052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98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6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5#塔吊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F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F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32300（11个标准节）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57500（20个标准节）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284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D6E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3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6#塔吊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0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32300（11个标准节）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6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60300（21个标准节）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CD6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B7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F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7#塔吊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E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2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32300（11个标准节）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7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63100（22个标准节）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6DB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850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5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8#塔吊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3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7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32300（11个标准节）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2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57500（20个标准节）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078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451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6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0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D20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D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B3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DA0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9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9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E88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7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694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260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9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5D8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0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8FF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B0E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B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0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6E8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B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8F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E39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5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B7C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5A6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D15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9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2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EE1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0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D4D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97C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0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351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3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D68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283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4C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8#楼一二单元施工电梯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5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65C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D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0B8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C6B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1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D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FE6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0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25F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FCF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C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0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922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E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44B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CDC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9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582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5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920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8D5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E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7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7DC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4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3E5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561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7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A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993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9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875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C99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7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257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28652mm(19个标准节)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C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43732mm(29个标准节)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6D3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6FA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3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9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9E9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28652mm(19个标准节)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6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43732mm(29个标准节)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81C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9C4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D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16#楼施工电梯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E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883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28652mm(19个标准节)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7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43732mm(29个标准节)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08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0B6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E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17#施工电梯（8#楼3单元）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D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A90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27144mm(18个标准节)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A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42224mm(28个标准节)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F57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bl>
    <w:p w14:paraId="5CC35C9F">
      <w:pPr>
        <w:pStyle w:val="2"/>
        <w:rPr>
          <w:rFonts w:hint="default" w:ascii="Times New Roman" w:hAnsi="Times New Roman" w:eastAsia="黑体" w:cs="Times New Roman"/>
          <w:bCs/>
          <w:color w:val="auto"/>
          <w:sz w:val="32"/>
          <w:szCs w:val="32"/>
          <w:highlight w:val="none"/>
          <w:lang w:eastAsia="zh-CN"/>
        </w:rPr>
        <w:sectPr>
          <w:pgSz w:w="11906" w:h="16838"/>
          <w:pgMar w:top="1440" w:right="1463" w:bottom="1440" w:left="1576" w:header="851" w:footer="992" w:gutter="0"/>
          <w:pgBorders>
            <w:top w:val="none" w:sz="0" w:space="0"/>
            <w:left w:val="none" w:sz="0" w:space="0"/>
            <w:bottom w:val="none" w:sz="0" w:space="0"/>
            <w:right w:val="none" w:sz="0" w:space="0"/>
          </w:pgBorders>
          <w:cols w:space="425" w:num="1"/>
          <w:docGrid w:type="lines" w:linePitch="312" w:charSpace="0"/>
        </w:sectPr>
      </w:pPr>
    </w:p>
    <w:p w14:paraId="3E437F2B">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640" w:firstLineChars="200"/>
        <w:jc w:val="left"/>
        <w:textAlignment w:val="auto"/>
        <w:rPr>
          <w:rFonts w:hint="eastAsia" w:eastAsia="黑体" w:cs="Times New Roman"/>
          <w:bCs/>
          <w:color w:val="auto"/>
          <w:sz w:val="32"/>
          <w:szCs w:val="32"/>
          <w:highlight w:val="none"/>
          <w:lang w:val="en-US" w:eastAsia="zh-CN"/>
        </w:rPr>
      </w:pPr>
      <w:r>
        <w:rPr>
          <w:rFonts w:hint="default" w:eastAsia="仿宋_GB2312" w:cs="Times New Roman"/>
          <w:b w:val="0"/>
          <w:bCs w:val="0"/>
          <w:color w:val="auto"/>
          <w:sz w:val="32"/>
          <w:szCs w:val="32"/>
          <w:highlight w:val="none"/>
          <w:lang w:val="en-US" w:eastAsia="zh-CN"/>
        </w:rPr>
        <w:t>附件</w:t>
      </w:r>
      <w:r>
        <w:rPr>
          <w:rFonts w:hint="eastAsia" w:eastAsia="仿宋_GB2312" w:cs="Times New Roman"/>
          <w:b w:val="0"/>
          <w:bCs w:val="0"/>
          <w:color w:val="auto"/>
          <w:sz w:val="32"/>
          <w:szCs w:val="32"/>
          <w:highlight w:val="none"/>
          <w:lang w:val="en-US" w:eastAsia="zh-CN"/>
        </w:rPr>
        <w:t>2：调研清单</w:t>
      </w:r>
    </w:p>
    <w:tbl>
      <w:tblPr>
        <w:tblStyle w:val="4"/>
        <w:tblW w:w="15133" w:type="dxa"/>
        <w:tblInd w:w="-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1015"/>
        <w:gridCol w:w="1229"/>
        <w:gridCol w:w="956"/>
        <w:gridCol w:w="660"/>
        <w:gridCol w:w="1011"/>
        <w:gridCol w:w="865"/>
        <w:gridCol w:w="734"/>
        <w:gridCol w:w="648"/>
        <w:gridCol w:w="1008"/>
        <w:gridCol w:w="885"/>
        <w:gridCol w:w="1519"/>
        <w:gridCol w:w="620"/>
        <w:gridCol w:w="933"/>
        <w:gridCol w:w="1217"/>
        <w:gridCol w:w="1050"/>
      </w:tblGrid>
      <w:tr w14:paraId="5315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13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70361C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德阳高新区跃龙片区棚户区改造（二期）A 区建设项目一标段、二标段“打捆”设计施工总承包</w:t>
            </w:r>
          </w:p>
          <w:p w14:paraId="06DF7E5B">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施工电梯、塔吊租赁采购控制价市场调研清单</w:t>
            </w:r>
          </w:p>
        </w:tc>
      </w:tr>
      <w:tr w14:paraId="7B93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2D4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88D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费用类别</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13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492" w:type="dxa"/>
            <w:gridSpan w:val="4"/>
            <w:tcBorders>
              <w:top w:val="single" w:color="000000" w:sz="4" w:space="0"/>
              <w:left w:val="single" w:color="000000" w:sz="4" w:space="0"/>
              <w:bottom w:val="single" w:color="000000" w:sz="4" w:space="0"/>
              <w:right w:val="nil"/>
            </w:tcBorders>
            <w:shd w:val="clear" w:color="auto" w:fill="auto"/>
            <w:vAlign w:val="center"/>
          </w:tcPr>
          <w:p w14:paraId="17105F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塔机</w:t>
            </w:r>
          </w:p>
        </w:tc>
        <w:tc>
          <w:tcPr>
            <w:tcW w:w="3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A29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塔机</w:t>
            </w:r>
          </w:p>
        </w:tc>
        <w:tc>
          <w:tcPr>
            <w:tcW w:w="4289" w:type="dxa"/>
            <w:gridSpan w:val="4"/>
            <w:tcBorders>
              <w:top w:val="single" w:color="000000" w:sz="4" w:space="0"/>
              <w:left w:val="nil"/>
              <w:bottom w:val="single" w:color="000000" w:sz="4" w:space="0"/>
              <w:right w:val="single" w:color="000000" w:sz="4" w:space="0"/>
            </w:tcBorders>
            <w:shd w:val="clear" w:color="auto" w:fill="auto"/>
            <w:vAlign w:val="center"/>
          </w:tcPr>
          <w:p w14:paraId="1E7A0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施工电梯（第3项-第5项不报价、综合考虑）</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7E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06E5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98D0">
            <w:pPr>
              <w:jc w:val="center"/>
              <w:rPr>
                <w:rFonts w:hint="eastAsia" w:ascii="仿宋" w:hAnsi="仿宋" w:eastAsia="仿宋" w:cs="仿宋"/>
                <w:i w:val="0"/>
                <w:iCs w:val="0"/>
                <w:color w:val="000000"/>
                <w:sz w:val="24"/>
                <w:szCs w:val="24"/>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58CC">
            <w:pPr>
              <w:jc w:val="center"/>
              <w:rPr>
                <w:rFonts w:hint="eastAsia" w:ascii="仿宋" w:hAnsi="仿宋" w:eastAsia="仿宋" w:cs="仿宋"/>
                <w:i w:val="0"/>
                <w:iCs w:val="0"/>
                <w:color w:val="000000"/>
                <w:sz w:val="24"/>
                <w:szCs w:val="24"/>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66F0">
            <w:pPr>
              <w:jc w:val="center"/>
              <w:rPr>
                <w:rFonts w:hint="eastAsia" w:ascii="仿宋" w:hAnsi="仿宋" w:eastAsia="仿宋" w:cs="仿宋"/>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7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型号6013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D8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B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暂定租赁期限</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B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报价（含税9%）</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D5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型号6515</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0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9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暂定租赁期限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8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报价（含税9%）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92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型号SC200/200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1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暂定租赁期限</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3B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报价（含税9%）</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836B">
            <w:pPr>
              <w:jc w:val="center"/>
              <w:rPr>
                <w:rFonts w:hint="eastAsia" w:ascii="仿宋" w:hAnsi="仿宋" w:eastAsia="仿宋" w:cs="仿宋"/>
                <w:i w:val="0"/>
                <w:iCs w:val="0"/>
                <w:color w:val="000000"/>
                <w:sz w:val="24"/>
                <w:szCs w:val="24"/>
                <w:u w:val="none"/>
              </w:rPr>
            </w:pPr>
          </w:p>
        </w:tc>
      </w:tr>
      <w:tr w14:paraId="6F4B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94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4E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月租赁费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8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元/台/月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32D4">
            <w:pPr>
              <w:jc w:val="center"/>
              <w:rPr>
                <w:rFonts w:hint="eastAsia" w:ascii="仿宋" w:hAnsi="仿宋" w:eastAsia="仿宋" w:cs="仿宋"/>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FB12">
            <w:pPr>
              <w:jc w:val="center"/>
              <w:rPr>
                <w:rFonts w:hint="eastAsia" w:ascii="仿宋" w:hAnsi="仿宋" w:eastAsia="仿宋" w:cs="仿宋"/>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E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C7E0">
            <w:pPr>
              <w:jc w:val="center"/>
              <w:rPr>
                <w:rFonts w:hint="eastAsia" w:ascii="仿宋" w:hAnsi="仿宋" w:eastAsia="仿宋" w:cs="仿宋"/>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D9A">
            <w:pPr>
              <w:jc w:val="center"/>
              <w:rPr>
                <w:rFonts w:hint="eastAsia" w:ascii="仿宋" w:hAnsi="仿宋" w:eastAsia="仿宋" w:cs="仿宋"/>
                <w:i w:val="0"/>
                <w:iCs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C45">
            <w:pPr>
              <w:jc w:val="center"/>
              <w:rPr>
                <w:rFonts w:hint="eastAsia" w:ascii="仿宋" w:hAnsi="仿宋" w:eastAsia="仿宋" w:cs="仿宋"/>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6761">
            <w:pPr>
              <w:jc w:val="center"/>
              <w:rPr>
                <w:rFonts w:hint="eastAsia" w:ascii="仿宋" w:hAnsi="仿宋" w:eastAsia="仿宋" w:cs="仿宋"/>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7840">
            <w:pPr>
              <w:jc w:val="center"/>
              <w:rPr>
                <w:rFonts w:hint="eastAsia" w:ascii="仿宋" w:hAnsi="仿宋" w:eastAsia="仿宋" w:cs="仿宋"/>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43A3">
            <w:pPr>
              <w:jc w:val="center"/>
              <w:rPr>
                <w:rFonts w:hint="eastAsia" w:ascii="仿宋" w:hAnsi="仿宋" w:eastAsia="仿宋" w:cs="仿宋"/>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5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8个月</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2956">
            <w:pPr>
              <w:jc w:val="center"/>
              <w:rPr>
                <w:rFonts w:hint="eastAsia" w:ascii="仿宋" w:hAnsi="仿宋" w:eastAsia="仿宋" w:cs="仿宋"/>
                <w:i w:val="0"/>
                <w:iCs w:val="0"/>
                <w:color w:val="000000"/>
                <w:sz w:val="24"/>
                <w:szCs w:val="24"/>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0B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生产日期五年内</w:t>
            </w:r>
          </w:p>
        </w:tc>
      </w:tr>
      <w:tr w14:paraId="082D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D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2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进出场及安装费</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B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0620">
            <w:pPr>
              <w:jc w:val="center"/>
              <w:rPr>
                <w:rFonts w:hint="eastAsia" w:ascii="仿宋" w:hAnsi="仿宋" w:eastAsia="仿宋" w:cs="仿宋"/>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52D9">
            <w:pPr>
              <w:jc w:val="center"/>
              <w:rPr>
                <w:rFonts w:hint="eastAsia" w:ascii="仿宋" w:hAnsi="仿宋" w:eastAsia="仿宋" w:cs="仿宋"/>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0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F66">
            <w:pPr>
              <w:jc w:val="center"/>
              <w:rPr>
                <w:rFonts w:hint="eastAsia" w:ascii="仿宋" w:hAnsi="仿宋" w:eastAsia="仿宋" w:cs="仿宋"/>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3E32">
            <w:pPr>
              <w:jc w:val="center"/>
              <w:rPr>
                <w:rFonts w:hint="eastAsia" w:ascii="仿宋" w:hAnsi="仿宋" w:eastAsia="仿宋" w:cs="仿宋"/>
                <w:i w:val="0"/>
                <w:iCs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EE86">
            <w:pPr>
              <w:jc w:val="center"/>
              <w:rPr>
                <w:rFonts w:hint="eastAsia" w:ascii="仿宋" w:hAnsi="仿宋" w:eastAsia="仿宋" w:cs="仿宋"/>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B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69B7">
            <w:pPr>
              <w:jc w:val="center"/>
              <w:rPr>
                <w:rFonts w:hint="eastAsia" w:ascii="仿宋" w:hAnsi="仿宋" w:eastAsia="仿宋" w:cs="仿宋"/>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E15F">
            <w:pPr>
              <w:jc w:val="center"/>
              <w:rPr>
                <w:rFonts w:hint="eastAsia" w:ascii="仿宋" w:hAnsi="仿宋" w:eastAsia="仿宋" w:cs="仿宋"/>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C646">
            <w:pPr>
              <w:jc w:val="center"/>
              <w:rPr>
                <w:rFonts w:hint="eastAsia" w:ascii="仿宋" w:hAnsi="仿宋" w:eastAsia="仿宋" w:cs="仿宋"/>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B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8584">
            <w:pPr>
              <w:jc w:val="center"/>
              <w:rPr>
                <w:rFonts w:hint="eastAsia" w:ascii="仿宋" w:hAnsi="仿宋" w:eastAsia="仿宋" w:cs="仿宋"/>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D1FB">
            <w:pPr>
              <w:jc w:val="center"/>
              <w:rPr>
                <w:rFonts w:hint="eastAsia" w:ascii="仿宋" w:hAnsi="仿宋" w:eastAsia="仿宋" w:cs="仿宋"/>
                <w:i w:val="0"/>
                <w:iCs w:val="0"/>
                <w:color w:val="000000"/>
                <w:sz w:val="24"/>
                <w:szCs w:val="24"/>
                <w:u w:val="none"/>
              </w:rPr>
            </w:pPr>
          </w:p>
        </w:tc>
      </w:tr>
      <w:tr w14:paraId="6C61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A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基础预埋</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A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29F">
            <w:pPr>
              <w:jc w:val="center"/>
              <w:rPr>
                <w:rFonts w:hint="eastAsia" w:ascii="仿宋" w:hAnsi="仿宋" w:eastAsia="仿宋" w:cs="仿宋"/>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ED07">
            <w:pPr>
              <w:jc w:val="center"/>
              <w:rPr>
                <w:rFonts w:hint="eastAsia" w:ascii="仿宋" w:hAnsi="仿宋" w:eastAsia="仿宋" w:cs="仿宋"/>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B960">
            <w:pPr>
              <w:jc w:val="center"/>
              <w:rPr>
                <w:rFonts w:hint="eastAsia" w:ascii="仿宋" w:hAnsi="仿宋" w:eastAsia="仿宋" w:cs="仿宋"/>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6CFA">
            <w:pPr>
              <w:jc w:val="center"/>
              <w:rPr>
                <w:rFonts w:hint="eastAsia" w:ascii="仿宋" w:hAnsi="仿宋" w:eastAsia="仿宋" w:cs="仿宋"/>
                <w:i w:val="0"/>
                <w:iCs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24A2">
            <w:pPr>
              <w:jc w:val="center"/>
              <w:rPr>
                <w:rFonts w:hint="eastAsia" w:ascii="仿宋" w:hAnsi="仿宋" w:eastAsia="仿宋" w:cs="仿宋"/>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4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6B2F">
            <w:pPr>
              <w:jc w:val="center"/>
              <w:rPr>
                <w:rFonts w:hint="eastAsia" w:ascii="仿宋" w:hAnsi="仿宋" w:eastAsia="仿宋" w:cs="仿宋"/>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DE30">
            <w:pPr>
              <w:jc w:val="center"/>
              <w:rPr>
                <w:rFonts w:hint="eastAsia" w:ascii="仿宋" w:hAnsi="仿宋" w:eastAsia="仿宋" w:cs="仿宋"/>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663">
            <w:pPr>
              <w:jc w:val="center"/>
              <w:rPr>
                <w:rFonts w:hint="eastAsia" w:ascii="仿宋" w:hAnsi="仿宋" w:eastAsia="仿宋" w:cs="仿宋"/>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B4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E8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60C5">
            <w:pPr>
              <w:jc w:val="center"/>
              <w:rPr>
                <w:rFonts w:hint="eastAsia" w:ascii="仿宋" w:hAnsi="仿宋" w:eastAsia="仿宋" w:cs="仿宋"/>
                <w:i w:val="0"/>
                <w:iCs w:val="0"/>
                <w:color w:val="000000"/>
                <w:sz w:val="24"/>
                <w:szCs w:val="24"/>
                <w:u w:val="none"/>
              </w:rPr>
            </w:pPr>
          </w:p>
        </w:tc>
      </w:tr>
      <w:tr w14:paraId="26B4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62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6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4A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元/节/月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07D3">
            <w:pPr>
              <w:jc w:val="center"/>
              <w:rPr>
                <w:rFonts w:hint="eastAsia" w:ascii="仿宋" w:hAnsi="仿宋" w:eastAsia="仿宋" w:cs="仿宋"/>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A3D0">
            <w:pPr>
              <w:jc w:val="center"/>
              <w:rPr>
                <w:rFonts w:hint="eastAsia" w:ascii="仿宋" w:hAnsi="仿宋" w:eastAsia="仿宋" w:cs="仿宋"/>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E869">
            <w:pPr>
              <w:jc w:val="center"/>
              <w:rPr>
                <w:rFonts w:hint="eastAsia" w:ascii="仿宋" w:hAnsi="仿宋" w:eastAsia="仿宋" w:cs="仿宋"/>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64DE">
            <w:pPr>
              <w:jc w:val="center"/>
              <w:rPr>
                <w:rFonts w:hint="eastAsia" w:ascii="仿宋" w:hAnsi="仿宋" w:eastAsia="仿宋" w:cs="仿宋"/>
                <w:i w:val="0"/>
                <w:iCs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3519">
            <w:pPr>
              <w:jc w:val="center"/>
              <w:rPr>
                <w:rFonts w:hint="eastAsia" w:ascii="仿宋" w:hAnsi="仿宋" w:eastAsia="仿宋" w:cs="仿宋"/>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E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8BD">
            <w:pPr>
              <w:jc w:val="center"/>
              <w:rPr>
                <w:rFonts w:hint="eastAsia" w:ascii="仿宋" w:hAnsi="仿宋" w:eastAsia="仿宋" w:cs="仿宋"/>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1DB">
            <w:pPr>
              <w:jc w:val="center"/>
              <w:rPr>
                <w:rFonts w:hint="eastAsia" w:ascii="仿宋" w:hAnsi="仿宋" w:eastAsia="仿宋" w:cs="仿宋"/>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BF85">
            <w:pPr>
              <w:jc w:val="center"/>
              <w:rPr>
                <w:rFonts w:hint="eastAsia" w:ascii="仿宋" w:hAnsi="仿宋" w:eastAsia="仿宋" w:cs="仿宋"/>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1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5302">
            <w:pPr>
              <w:jc w:val="center"/>
              <w:rPr>
                <w:rFonts w:hint="eastAsia" w:ascii="仿宋" w:hAnsi="仿宋" w:eastAsia="仿宋" w:cs="仿宋"/>
                <w:i w:val="0"/>
                <w:iCs w:val="0"/>
                <w:color w:val="000000"/>
                <w:sz w:val="24"/>
                <w:szCs w:val="24"/>
                <w:u w:val="none"/>
              </w:rPr>
            </w:pPr>
          </w:p>
        </w:tc>
      </w:tr>
      <w:tr w14:paraId="383C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F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附着</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7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元/道</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751C">
            <w:pPr>
              <w:jc w:val="center"/>
              <w:rPr>
                <w:rFonts w:hint="eastAsia" w:ascii="仿宋" w:hAnsi="仿宋" w:eastAsia="仿宋" w:cs="仿宋"/>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1C0B">
            <w:pPr>
              <w:jc w:val="center"/>
              <w:rPr>
                <w:rFonts w:hint="eastAsia" w:ascii="仿宋" w:hAnsi="仿宋" w:eastAsia="仿宋" w:cs="仿宋"/>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4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09B6">
            <w:pPr>
              <w:jc w:val="center"/>
              <w:rPr>
                <w:rFonts w:hint="eastAsia" w:ascii="仿宋" w:hAnsi="仿宋" w:eastAsia="仿宋" w:cs="仿宋"/>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6A3">
            <w:pPr>
              <w:jc w:val="center"/>
              <w:rPr>
                <w:rFonts w:hint="eastAsia" w:ascii="仿宋" w:hAnsi="仿宋" w:eastAsia="仿宋" w:cs="仿宋"/>
                <w:i w:val="0"/>
                <w:iCs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3715">
            <w:pPr>
              <w:jc w:val="center"/>
              <w:rPr>
                <w:rFonts w:hint="eastAsia" w:ascii="仿宋" w:hAnsi="仿宋" w:eastAsia="仿宋" w:cs="仿宋"/>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A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5E6C">
            <w:pPr>
              <w:jc w:val="center"/>
              <w:rPr>
                <w:rFonts w:hint="eastAsia" w:ascii="仿宋" w:hAnsi="仿宋" w:eastAsia="仿宋" w:cs="仿宋"/>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150">
            <w:pPr>
              <w:jc w:val="center"/>
              <w:rPr>
                <w:rFonts w:hint="eastAsia" w:ascii="仿宋" w:hAnsi="仿宋" w:eastAsia="仿宋" w:cs="仿宋"/>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A465">
            <w:pPr>
              <w:jc w:val="center"/>
              <w:rPr>
                <w:rFonts w:hint="eastAsia" w:ascii="仿宋" w:hAnsi="仿宋" w:eastAsia="仿宋" w:cs="仿宋"/>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3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0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B4F3">
            <w:pPr>
              <w:jc w:val="center"/>
              <w:rPr>
                <w:rFonts w:hint="eastAsia" w:ascii="仿宋" w:hAnsi="仿宋" w:eastAsia="仿宋" w:cs="仿宋"/>
                <w:i w:val="0"/>
                <w:iCs w:val="0"/>
                <w:color w:val="000000"/>
                <w:sz w:val="24"/>
                <w:szCs w:val="24"/>
                <w:u w:val="none"/>
              </w:rPr>
            </w:pPr>
          </w:p>
        </w:tc>
      </w:tr>
      <w:tr w14:paraId="3D68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25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4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司机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7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元/人/月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BFDF">
            <w:pPr>
              <w:jc w:val="center"/>
              <w:rPr>
                <w:rFonts w:hint="eastAsia" w:ascii="仿宋" w:hAnsi="仿宋" w:eastAsia="仿宋" w:cs="仿宋"/>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B13">
            <w:pPr>
              <w:jc w:val="center"/>
              <w:rPr>
                <w:rFonts w:hint="eastAsia" w:ascii="仿宋" w:hAnsi="仿宋" w:eastAsia="仿宋" w:cs="仿宋"/>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BB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988">
            <w:pPr>
              <w:jc w:val="center"/>
              <w:rPr>
                <w:rFonts w:hint="eastAsia" w:ascii="仿宋" w:hAnsi="仿宋" w:eastAsia="仿宋" w:cs="仿宋"/>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345E">
            <w:pPr>
              <w:jc w:val="center"/>
              <w:rPr>
                <w:rFonts w:hint="eastAsia" w:ascii="仿宋" w:hAnsi="仿宋" w:eastAsia="仿宋" w:cs="仿宋"/>
                <w:i w:val="0"/>
                <w:iCs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4528">
            <w:pPr>
              <w:jc w:val="center"/>
              <w:rPr>
                <w:rFonts w:hint="eastAsia" w:ascii="仿宋" w:hAnsi="仿宋" w:eastAsia="仿宋" w:cs="仿宋"/>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7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C9A2">
            <w:pPr>
              <w:jc w:val="center"/>
              <w:rPr>
                <w:rFonts w:hint="eastAsia" w:ascii="仿宋" w:hAnsi="仿宋" w:eastAsia="仿宋" w:cs="仿宋"/>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C9FE">
            <w:pPr>
              <w:jc w:val="center"/>
              <w:rPr>
                <w:rFonts w:hint="eastAsia" w:ascii="仿宋" w:hAnsi="仿宋" w:eastAsia="仿宋" w:cs="仿宋"/>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7979">
            <w:pPr>
              <w:jc w:val="center"/>
              <w:rPr>
                <w:rFonts w:hint="eastAsia" w:ascii="仿宋" w:hAnsi="仿宋" w:eastAsia="仿宋" w:cs="仿宋"/>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8B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8个月</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9ABD">
            <w:pPr>
              <w:jc w:val="center"/>
              <w:rPr>
                <w:rFonts w:hint="eastAsia" w:ascii="仿宋" w:hAnsi="仿宋" w:eastAsia="仿宋" w:cs="仿宋"/>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03DE">
            <w:pPr>
              <w:jc w:val="center"/>
              <w:rPr>
                <w:rFonts w:hint="eastAsia" w:ascii="仿宋" w:hAnsi="仿宋" w:eastAsia="仿宋" w:cs="仿宋"/>
                <w:i w:val="0"/>
                <w:iCs w:val="0"/>
                <w:color w:val="000000"/>
                <w:sz w:val="24"/>
                <w:szCs w:val="24"/>
                <w:u w:val="none"/>
              </w:rPr>
            </w:pPr>
          </w:p>
        </w:tc>
      </w:tr>
      <w:tr w14:paraId="0F8A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9A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3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指挥</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4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元/人/月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B99">
            <w:pPr>
              <w:jc w:val="center"/>
              <w:rPr>
                <w:rFonts w:hint="eastAsia" w:ascii="仿宋" w:hAnsi="仿宋" w:eastAsia="仿宋" w:cs="仿宋"/>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A94D">
            <w:pPr>
              <w:jc w:val="center"/>
              <w:rPr>
                <w:rFonts w:hint="eastAsia" w:ascii="仿宋" w:hAnsi="仿宋" w:eastAsia="仿宋" w:cs="仿宋"/>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E38D">
            <w:pPr>
              <w:jc w:val="center"/>
              <w:rPr>
                <w:rFonts w:hint="eastAsia" w:ascii="仿宋" w:hAnsi="仿宋" w:eastAsia="仿宋" w:cs="仿宋"/>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2FEF">
            <w:pPr>
              <w:jc w:val="center"/>
              <w:rPr>
                <w:rFonts w:hint="eastAsia" w:ascii="仿宋" w:hAnsi="仿宋" w:eastAsia="仿宋" w:cs="仿宋"/>
                <w:i w:val="0"/>
                <w:iCs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008C">
            <w:pPr>
              <w:jc w:val="center"/>
              <w:rPr>
                <w:rFonts w:hint="eastAsia" w:ascii="仿宋" w:hAnsi="仿宋" w:eastAsia="仿宋" w:cs="仿宋"/>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12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F1EB">
            <w:pPr>
              <w:jc w:val="center"/>
              <w:rPr>
                <w:rFonts w:hint="eastAsia" w:ascii="仿宋" w:hAnsi="仿宋" w:eastAsia="仿宋" w:cs="仿宋"/>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8D72">
            <w:pPr>
              <w:jc w:val="center"/>
              <w:rPr>
                <w:rFonts w:hint="eastAsia" w:ascii="仿宋" w:hAnsi="仿宋" w:eastAsia="仿宋" w:cs="仿宋"/>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39EA">
            <w:pPr>
              <w:jc w:val="center"/>
              <w:rPr>
                <w:rFonts w:hint="eastAsia" w:ascii="仿宋" w:hAnsi="仿宋" w:eastAsia="仿宋" w:cs="仿宋"/>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1C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8个月</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A7CB">
            <w:pPr>
              <w:jc w:val="center"/>
              <w:rPr>
                <w:rFonts w:hint="eastAsia" w:ascii="仿宋" w:hAnsi="仿宋" w:eastAsia="仿宋" w:cs="仿宋"/>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E9AD">
            <w:pPr>
              <w:jc w:val="center"/>
              <w:rPr>
                <w:rFonts w:hint="eastAsia" w:ascii="仿宋" w:hAnsi="仿宋" w:eastAsia="仿宋" w:cs="仿宋"/>
                <w:i w:val="0"/>
                <w:iCs w:val="0"/>
                <w:color w:val="000000"/>
                <w:sz w:val="24"/>
                <w:szCs w:val="24"/>
                <w:u w:val="none"/>
              </w:rPr>
            </w:pPr>
          </w:p>
        </w:tc>
      </w:tr>
      <w:tr w14:paraId="605D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27" w:type="dxa"/>
            <w:gridSpan w:val="3"/>
            <w:tcBorders>
              <w:top w:val="single" w:color="000000" w:sz="4" w:space="0"/>
              <w:left w:val="single" w:color="000000" w:sz="4" w:space="0"/>
              <w:bottom w:val="single" w:color="000000" w:sz="4" w:space="0"/>
              <w:right w:val="nil"/>
            </w:tcBorders>
            <w:shd w:val="clear" w:color="auto" w:fill="auto"/>
            <w:vAlign w:val="center"/>
          </w:tcPr>
          <w:p w14:paraId="15870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04B">
            <w:pPr>
              <w:jc w:val="center"/>
              <w:rPr>
                <w:rFonts w:hint="eastAsia" w:ascii="仿宋" w:hAnsi="仿宋" w:eastAsia="仿宋" w:cs="仿宋"/>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4951">
            <w:pPr>
              <w:jc w:val="center"/>
              <w:rPr>
                <w:rFonts w:hint="eastAsia" w:ascii="仿宋" w:hAnsi="仿宋" w:eastAsia="仿宋" w:cs="仿宋"/>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A46A">
            <w:pPr>
              <w:jc w:val="center"/>
              <w:rPr>
                <w:rFonts w:hint="eastAsia" w:ascii="仿宋" w:hAnsi="仿宋" w:eastAsia="仿宋" w:cs="仿宋"/>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B744">
            <w:pPr>
              <w:jc w:val="center"/>
              <w:rPr>
                <w:rFonts w:hint="eastAsia" w:ascii="仿宋" w:hAnsi="仿宋" w:eastAsia="仿宋" w:cs="仿宋"/>
                <w:i w:val="0"/>
                <w:iCs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017F">
            <w:pPr>
              <w:jc w:val="center"/>
              <w:rPr>
                <w:rFonts w:hint="eastAsia" w:ascii="仿宋" w:hAnsi="仿宋" w:eastAsia="仿宋" w:cs="仿宋"/>
                <w:i w:val="0"/>
                <w:iCs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9281">
            <w:pPr>
              <w:jc w:val="center"/>
              <w:rPr>
                <w:rFonts w:hint="eastAsia" w:ascii="仿宋" w:hAnsi="仿宋" w:eastAsia="仿宋" w:cs="仿宋"/>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0B42">
            <w:pPr>
              <w:jc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17D0">
            <w:pPr>
              <w:jc w:val="center"/>
              <w:rPr>
                <w:rFonts w:hint="eastAsia" w:ascii="仿宋" w:hAnsi="仿宋" w:eastAsia="仿宋" w:cs="仿宋"/>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6E88">
            <w:pPr>
              <w:jc w:val="center"/>
              <w:rPr>
                <w:rFonts w:hint="eastAsia" w:ascii="仿宋" w:hAnsi="仿宋" w:eastAsia="仿宋" w:cs="仿宋"/>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C7B4">
            <w:pPr>
              <w:jc w:val="center"/>
              <w:rPr>
                <w:rFonts w:hint="eastAsia" w:ascii="仿宋" w:hAnsi="仿宋" w:eastAsia="仿宋" w:cs="仿宋"/>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EA6A">
            <w:pPr>
              <w:jc w:val="center"/>
              <w:rPr>
                <w:rFonts w:hint="eastAsia" w:ascii="仿宋" w:hAnsi="仿宋" w:eastAsia="仿宋" w:cs="仿宋"/>
                <w:i w:val="0"/>
                <w:iCs w:val="0"/>
                <w:color w:val="000000"/>
                <w:sz w:val="24"/>
                <w:szCs w:val="24"/>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C91">
            <w:pPr>
              <w:jc w:val="center"/>
              <w:rPr>
                <w:rFonts w:hint="eastAsia" w:ascii="仿宋" w:hAnsi="仿宋" w:eastAsia="仿宋" w:cs="仿宋"/>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CC89">
            <w:pPr>
              <w:jc w:val="center"/>
              <w:rPr>
                <w:rFonts w:hint="eastAsia" w:ascii="仿宋" w:hAnsi="仿宋" w:eastAsia="仿宋" w:cs="仿宋"/>
                <w:i w:val="0"/>
                <w:iCs w:val="0"/>
                <w:color w:val="000000"/>
                <w:sz w:val="24"/>
                <w:szCs w:val="24"/>
                <w:u w:val="none"/>
              </w:rPr>
            </w:pPr>
          </w:p>
        </w:tc>
      </w:tr>
      <w:tr w14:paraId="236E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1513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27897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1、月租赁费包含但不限于设备使用费、保险费、折旧费、修理费、保养费（含保养用油）、油料费（含液压油、润滑油）、耗材、配件及当地政府部门收取的费用等；现场操作人员工作时间为 9小时/人/班；现场操作人员工作时间为 9小时/人/班，超出正常工作时间加班价格，</w:t>
            </w:r>
            <w:r>
              <w:rPr>
                <w:rFonts w:hint="eastAsia" w:ascii="仿宋" w:hAnsi="仿宋" w:eastAsia="仿宋" w:cs="仿宋"/>
                <w:b/>
                <w:bCs/>
                <w:i w:val="0"/>
                <w:iCs w:val="0"/>
                <w:color w:val="000000"/>
                <w:kern w:val="0"/>
                <w:sz w:val="24"/>
                <w:szCs w:val="24"/>
                <w:u w:val="none"/>
                <w:lang w:val="en-US" w:eastAsia="zh-CN" w:bidi="ar"/>
              </w:rPr>
              <w:t>司机:XX元/人/小时，指挥:XX元/人/小时，电接司机:XX元/人/小时。（需报价）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2、进出场安装费用包含进出场运输、安装、拆卸、调试、检测费用等（吊车选用由调研人自行考虑）；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3、塔机安装高度超过说明书要求的独立高度须用附着装置与建筑物连接加固，塔机中心距建筑物垂直距离为 3～4.5米，附着杆角度为 15°～45°之间，不满足该要求需单独定制费用另外协商；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4、三级配电箱由项目提供，距塔式起重机基础中心 5米以内；我司提供的操作工，项目上提供操作工的住宿条件；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5、设备财产保管责任由项目承担。</w:t>
            </w:r>
          </w:p>
        </w:tc>
      </w:tr>
    </w:tbl>
    <w:p w14:paraId="38861F5E">
      <w:pPr>
        <w:rPr>
          <w:rFonts w:hint="default"/>
          <w:lang w:val="en-US" w:eastAsia="zh-CN"/>
        </w:rPr>
      </w:pPr>
    </w:p>
    <w:p w14:paraId="4BE03F7E">
      <w:pPr>
        <w:keepNext w:val="0"/>
        <w:keepLines w:val="0"/>
        <w:pageBreakBefore w:val="0"/>
        <w:widowControl w:val="0"/>
        <w:kinsoku/>
        <w:wordWrap/>
        <w:overflowPunct/>
        <w:topLinePunct w:val="0"/>
        <w:autoSpaceDE/>
        <w:autoSpaceDN/>
        <w:bidi w:val="0"/>
        <w:adjustRightInd w:val="0"/>
        <w:snapToGrid/>
        <w:spacing w:line="500" w:lineRule="exact"/>
        <w:ind w:firstLine="2240" w:firstLineChars="7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单位名称：</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（盖单位公章）</w:t>
      </w:r>
    </w:p>
    <w:p w14:paraId="52876FC7">
      <w:pPr>
        <w:keepNext w:val="0"/>
        <w:keepLines w:val="0"/>
        <w:pageBreakBefore w:val="0"/>
        <w:widowControl w:val="0"/>
        <w:kinsoku/>
        <w:wordWrap/>
        <w:overflowPunct/>
        <w:topLinePunct w:val="0"/>
        <w:autoSpaceDE/>
        <w:autoSpaceDN/>
        <w:bidi w:val="0"/>
        <w:adjustRightInd w:val="0"/>
        <w:snapToGrid/>
        <w:spacing w:line="500" w:lineRule="exact"/>
        <w:ind w:firstLine="7040" w:firstLineChars="2200"/>
        <w:jc w:val="both"/>
        <w:textAlignment w:val="auto"/>
        <w:rPr>
          <w:rFonts w:hint="default"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lang w:val="en-US" w:eastAsia="zh-CN"/>
        </w:rPr>
        <w:t>联系人：</w:t>
      </w:r>
      <w:r>
        <w:rPr>
          <w:rFonts w:hint="eastAsia" w:ascii="Times New Roman" w:hAnsi="Times New Roman" w:eastAsia="仿宋_GB2312" w:cs="Times New Roman"/>
          <w:color w:val="auto"/>
          <w:sz w:val="32"/>
          <w:szCs w:val="32"/>
          <w:highlight w:val="none"/>
          <w:u w:val="single"/>
          <w:lang w:val="en-US" w:eastAsia="zh-CN"/>
        </w:rPr>
        <w:t xml:space="preserve">               </w:t>
      </w:r>
    </w:p>
    <w:p w14:paraId="5BC486E3">
      <w:pPr>
        <w:keepNext w:val="0"/>
        <w:keepLines w:val="0"/>
        <w:pageBreakBefore w:val="0"/>
        <w:widowControl w:val="0"/>
        <w:kinsoku/>
        <w:wordWrap/>
        <w:overflowPunct/>
        <w:topLinePunct w:val="0"/>
        <w:autoSpaceDE/>
        <w:autoSpaceDN/>
        <w:bidi w:val="0"/>
        <w:adjustRightInd w:val="0"/>
        <w:snapToGrid/>
        <w:spacing w:line="500" w:lineRule="exact"/>
        <w:ind w:firstLine="7040" w:firstLineChars="2200"/>
        <w:jc w:val="both"/>
        <w:textAlignment w:val="auto"/>
        <w:rPr>
          <w:rFonts w:hint="default"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lang w:val="en-US" w:eastAsia="zh-CN"/>
        </w:rPr>
        <w:t>联系电话：</w:t>
      </w:r>
      <w:r>
        <w:rPr>
          <w:rFonts w:hint="eastAsia" w:ascii="Times New Roman" w:hAnsi="Times New Roman" w:eastAsia="仿宋_GB2312" w:cs="Times New Roman"/>
          <w:color w:val="auto"/>
          <w:sz w:val="32"/>
          <w:szCs w:val="32"/>
          <w:highlight w:val="none"/>
          <w:u w:val="single"/>
          <w:lang w:val="en-US" w:eastAsia="zh-CN"/>
        </w:rPr>
        <w:t xml:space="preserve">              </w:t>
      </w:r>
    </w:p>
    <w:p w14:paraId="0AC950E4">
      <w:pPr>
        <w:pStyle w:val="2"/>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日  期：</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日</w:t>
      </w:r>
    </w:p>
    <w:p w14:paraId="1BE0B65B">
      <w:bookmarkStart w:id="0" w:name="_GoBack"/>
      <w:bookmarkEnd w:id="0"/>
    </w:p>
    <w:sectPr>
      <w:pgSz w:w="16838" w:h="11906" w:orient="landscape"/>
      <w:pgMar w:top="1576" w:right="1440" w:bottom="1463"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80DCB"/>
    <w:rsid w:val="39080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semiHidden/>
    <w:qFormat/>
    <w:uiPriority w:val="0"/>
    <w:pPr>
      <w:ind w:firstLine="420" w:firstLineChars="100"/>
    </w:pPr>
    <w:rPr>
      <w:rFonts w:eastAsia="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2025-09-11T09:48:00Z</dcterms:created>
  <dc:creator>三岁羡</dc:creator>
  <cp:lastModifiedBy>三岁羡</cp:lastModifiedBy>
  <dcterms:modified xsi:type="dcterms:W3CDTF">2025-09-11T09:48:45Z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92B8A00A53DB4C7B9A3728B18E244DD4_11</vt:lpwstr>
  </property>
  <property fmtid="{D5CDD505-2E9C-101B-9397-08002B2CF9AE}" pid="4" name="KSOTemplateDocerSaveRecord">
    <vt:lpwstr>eyJoZGlkIjoiZjZlZTYxZGMxZWQ3NTVmYTllZGZjNjRlZGUxMTRhNDUiLCJ1c2VySWQiOiI0OTA4MDEyMzMifQ==</vt:lpwstr>
  </property>
</Properties>
</file>