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F3E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9349033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</w:p>
    <w:p w14:paraId="4D42B92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16F53C6E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AB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定弘邦路桥工程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68A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德阳高新区跃龙片区棚户区改造（二期）A 区建设项目一标段、二标段“打捆”设计施工总承包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工程保险服务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其中建筑工程一切险为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元，建筑工程团体意外伤害医疗保险为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273E5D8D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9AC8A0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383BE7B2">
      <w:pPr>
        <w:pStyle w:val="2"/>
        <w:rPr>
          <w:rFonts w:hint="eastAsia"/>
          <w:lang w:val="en-US" w:eastAsia="zh-CN"/>
        </w:rPr>
      </w:pPr>
    </w:p>
    <w:p w14:paraId="6FA94833">
      <w:pPr>
        <w:rPr>
          <w:rFonts w:hint="eastAsia"/>
          <w:lang w:val="en-US" w:eastAsia="zh-CN"/>
        </w:rPr>
      </w:pPr>
    </w:p>
    <w:p w14:paraId="666E1F7B">
      <w:pPr>
        <w:rPr>
          <w:rFonts w:hint="eastAsia"/>
          <w:lang w:val="en-US" w:eastAsia="zh-CN"/>
        </w:rPr>
      </w:pPr>
    </w:p>
    <w:p w14:paraId="513139CB">
      <w:pPr>
        <w:pStyle w:val="2"/>
        <w:rPr>
          <w:rFonts w:hint="default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5BC48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AC9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4E7E0546">
      <w:bookmarkStart w:id="0" w:name="_GoBack"/>
      <w:bookmarkEnd w:id="0"/>
    </w:p>
    <w:sectPr>
      <w:pgSz w:w="11906" w:h="16838"/>
      <w:pgMar w:top="1440" w:right="1463" w:bottom="1440" w:left="157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13F14"/>
    <w:rsid w:val="3991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2025-09-17T01:48:00Z</dcterms:created>
  <dc:creator>三岁羡</dc:creator>
  <cp:lastModifiedBy>三岁羡</cp:lastModifiedBy>
  <dcterms:modified xsi:type="dcterms:W3CDTF">2025-09-17T01:48:52Z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2E5B17C6E24544FA90ADA47908E705F1_11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