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B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eastAsia="方正小标宋简体" w:cs="Times New Roman"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bCs/>
          <w:sz w:val="44"/>
          <w:szCs w:val="44"/>
          <w:highlight w:val="none"/>
          <w:lang w:val="en-US" w:eastAsia="zh-CN"/>
        </w:rPr>
        <w:t>德阳高新区跃龙片区棚户区改造（二期）A区建设项目--配套市政道路（二标段）、跨马牧河桥（桥闸合一）设计施工总承包项目</w:t>
      </w:r>
    </w:p>
    <w:p w14:paraId="788F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bCs/>
          <w:sz w:val="44"/>
          <w:szCs w:val="44"/>
          <w:highlight w:val="none"/>
          <w:lang w:val="en-US" w:eastAsia="zh-CN"/>
        </w:rPr>
        <w:t>市政部分砂浆采购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市场调研函</w:t>
      </w:r>
      <w:r>
        <w:rPr>
          <w:rFonts w:hint="eastAsia" w:eastAsia="方正小标宋简体" w:cs="Times New Roman"/>
          <w:bCs/>
          <w:sz w:val="44"/>
          <w:szCs w:val="44"/>
          <w:highlight w:val="none"/>
          <w:lang w:val="en-US" w:eastAsia="zh-CN"/>
        </w:rPr>
        <w:t>（第二次）</w:t>
      </w:r>
    </w:p>
    <w:p w14:paraId="1962FC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6E456E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现诚邀符合条件的供应商参与本次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砂浆采购控制价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市场调研工作，具体内容如下：</w:t>
      </w:r>
    </w:p>
    <w:p w14:paraId="06DB5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一、项目情况</w:t>
      </w:r>
    </w:p>
    <w:p w14:paraId="321451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德阳高新区跃龙片区棚户区改造（二期）A区建设项目--配套市政道路（二标段）、跨马牧河桥（桥闸合一）设计施工总承包项目市政部分。</w:t>
      </w:r>
    </w:p>
    <w:p w14:paraId="570AF1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调研品类及数量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各标号砂浆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，具体详附件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2334FF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供货周期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：以调研人通知为准。</w:t>
      </w:r>
    </w:p>
    <w:p w14:paraId="78B01F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（四）供货地点：广汉市。</w:t>
      </w:r>
    </w:p>
    <w:p w14:paraId="1BFE08C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报价要求</w:t>
      </w:r>
    </w:p>
    <w:p w14:paraId="51A1642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报价包含从出站到施工现场的所有费用（包含从出站到施工现场的所有费用(包括但不限于材料费、人工费、机械费、出站前检测费、运杂费、装车费、保险费、利润、检验试验费、卸车费等所有费用）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59E5DD9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付款方式</w:t>
      </w:r>
    </w:p>
    <w:p w14:paraId="688816D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w w:val="95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95"/>
          <w:sz w:val="32"/>
          <w:szCs w:val="32"/>
          <w:highlight w:val="none"/>
          <w:lang w:val="en-US" w:eastAsia="zh-CN"/>
        </w:rPr>
        <w:t>成交人每月25日前将该月度所供商品混凝土相关资料报调研人，调研人核对资料后，于次月支付实际月结算款金额的80%给成交人</w:t>
      </w:r>
      <w:r>
        <w:rPr>
          <w:rFonts w:hint="eastAsia" w:eastAsia="仿宋_GB2312" w:cs="Times New Roman"/>
          <w:b w:val="0"/>
          <w:bCs w:val="0"/>
          <w:color w:val="auto"/>
          <w:w w:val="95"/>
          <w:sz w:val="32"/>
          <w:szCs w:val="32"/>
          <w:highlight w:val="none"/>
          <w:lang w:val="en-US" w:eastAsia="zh-CN"/>
        </w:rPr>
        <w:t>，供货完成双方办理完结算后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95"/>
          <w:sz w:val="32"/>
          <w:szCs w:val="32"/>
          <w:highlight w:val="none"/>
          <w:lang w:val="en-US" w:eastAsia="zh-CN"/>
        </w:rPr>
        <w:t>3个月内支付至结算款金额的100%。</w:t>
      </w:r>
    </w:p>
    <w:p w14:paraId="25345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（二）调研人可采取银行转账、银承、商票、应收账款电子凭证等方式向成交人支付材料款，且调研人不承担票据的贴现费用，由成交人自理。</w:t>
      </w:r>
    </w:p>
    <w:p w14:paraId="63CA9CE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（三）调研人支付款项前，成交人须先行向调研人提供等额、合法且有效的增值税专用发票及请款申请。否则，调研人有权拒绝付款且不承担延迟履行的法律责任。</w:t>
      </w:r>
    </w:p>
    <w:p w14:paraId="2C479D7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-13" w:leftChars="0" w:firstLine="643" w:firstLineChars="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楷体_GB2312" w:cs="Times New Roman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报价单位需提供资料</w:t>
      </w:r>
    </w:p>
    <w:p w14:paraId="04F0F20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11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提供企业《营业执照》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预拌砂浆专业承包资质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复印件并加盖公章。</w:t>
      </w:r>
      <w:r>
        <w:rPr>
          <w:rFonts w:hint="eastAsia" w:eastAsia="仿宋_GB2312" w:cs="Times New Roman"/>
          <w:b w:val="0"/>
          <w:bCs w:val="0"/>
          <w:color w:val="auto"/>
          <w:spacing w:val="-11"/>
          <w:sz w:val="32"/>
          <w:szCs w:val="32"/>
          <w:highlight w:val="none"/>
          <w:lang w:val="en-US" w:eastAsia="zh-CN"/>
        </w:rPr>
        <w:t>（详附件1）。</w:t>
      </w:r>
    </w:p>
    <w:p w14:paraId="3AADF83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报价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清单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）。</w:t>
      </w:r>
    </w:p>
    <w:p w14:paraId="3C3891C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eastAsia="仿宋_GB2312"/>
          <w:sz w:val="32"/>
          <w:szCs w:val="32"/>
        </w:rPr>
        <w:t>以上资料均需加盖公章。</w:t>
      </w:r>
    </w:p>
    <w:p w14:paraId="2250A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bCs/>
          <w:sz w:val="32"/>
          <w:szCs w:val="32"/>
        </w:rPr>
        <w:t>五、截止时间：截止于</w:t>
      </w:r>
      <w:r>
        <w:rPr>
          <w:rFonts w:eastAsia="仿宋_GB2312"/>
          <w:b/>
          <w:sz w:val="32"/>
          <w:szCs w:val="32"/>
          <w:shd w:val="clear" w:color="auto" w:fill="FFFFFF"/>
        </w:rPr>
        <w:t>202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shd w:val="clear" w:color="auto" w:fill="FFFFFF"/>
          <w:lang w:eastAsia="zh-CN"/>
        </w:rPr>
        <w:t>1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：</w:t>
      </w:r>
      <w:r>
        <w:rPr>
          <w:rFonts w:hint="eastAsia" w:eastAsia="仿宋_GB2312"/>
          <w:b/>
          <w:sz w:val="32"/>
          <w:szCs w:val="32"/>
          <w:shd w:val="clear" w:color="auto" w:fill="FFFFFF"/>
          <w:lang w:eastAsia="zh-CN"/>
        </w:rPr>
        <w:t>3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。</w:t>
      </w:r>
    </w:p>
    <w:p w14:paraId="4386B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六、递交形式</w:t>
      </w:r>
    </w:p>
    <w:p w14:paraId="5C2D62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shd w:val="clear" w:color="auto" w:fill="auto"/>
        </w:rPr>
      </w:pPr>
      <w:r>
        <w:rPr>
          <w:rFonts w:hint="eastAsia" w:eastAsia="仿宋_GB2312"/>
          <w:sz w:val="32"/>
          <w:szCs w:val="32"/>
          <w:shd w:val="clear" w:color="auto" w:fill="auto"/>
        </w:rPr>
        <w:t>（一）本次调研报价递交形式为现场递交。</w:t>
      </w:r>
    </w:p>
    <w:p w14:paraId="7C5224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shd w:val="clear" w:color="auto" w:fill="auto"/>
        </w:rPr>
      </w:pPr>
      <w:r>
        <w:rPr>
          <w:rFonts w:hint="eastAsia" w:eastAsia="仿宋_GB2312"/>
          <w:sz w:val="32"/>
          <w:szCs w:val="32"/>
          <w:shd w:val="clear" w:color="auto" w:fill="auto"/>
        </w:rPr>
        <w:t>（二）现场递交地址：</w:t>
      </w:r>
      <w:r>
        <w:rPr>
          <w:rFonts w:hint="eastAsia" w:eastAsia="仿宋_GB2312"/>
          <w:sz w:val="32"/>
          <w:szCs w:val="32"/>
        </w:rPr>
        <w:t>四川中彩源建设工程有限公司</w:t>
      </w:r>
      <w:r>
        <w:rPr>
          <w:rFonts w:hint="eastAsia" w:eastAsia="仿宋_GB2312"/>
          <w:sz w:val="32"/>
          <w:szCs w:val="32"/>
          <w:shd w:val="clear" w:color="auto" w:fill="auto"/>
        </w:rPr>
        <w:t>。</w:t>
      </w:r>
    </w:p>
    <w:p w14:paraId="3BE7C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七、联系方式</w:t>
      </w:r>
    </w:p>
    <w:p w14:paraId="0BABDCE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shd w:val="clear" w:color="auto" w:fill="auto"/>
        </w:rPr>
      </w:pPr>
      <w:r>
        <w:rPr>
          <w:rFonts w:hint="eastAsia" w:eastAsia="仿宋_GB2312"/>
          <w:sz w:val="32"/>
          <w:szCs w:val="32"/>
        </w:rPr>
        <w:t>调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研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人：四川中彩源建设工程有限公司</w:t>
      </w:r>
    </w:p>
    <w:p w14:paraId="0F8CCE0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址：广汉市天津路西一段</w:t>
      </w:r>
      <w:r>
        <w:rPr>
          <w:rFonts w:eastAsia="仿宋_GB2312"/>
          <w:sz w:val="32"/>
          <w:szCs w:val="32"/>
        </w:rPr>
        <w:t>38</w:t>
      </w:r>
      <w:r>
        <w:rPr>
          <w:rFonts w:hint="eastAsia" w:eastAsia="仿宋_GB2312"/>
          <w:sz w:val="32"/>
          <w:szCs w:val="32"/>
        </w:rPr>
        <w:t>号航天航空科技</w:t>
      </w:r>
    </w:p>
    <w:p w14:paraId="7A3A211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firstLine="2240" w:firstLineChars="7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孵化产业园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楼</w:t>
      </w:r>
    </w:p>
    <w:p w14:paraId="501F03E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邮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编：</w:t>
      </w:r>
      <w:r>
        <w:rPr>
          <w:rFonts w:eastAsia="仿宋_GB2312"/>
          <w:sz w:val="32"/>
          <w:szCs w:val="32"/>
        </w:rPr>
        <w:t>618300</w:t>
      </w:r>
    </w:p>
    <w:p w14:paraId="4220E7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系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人：</w:t>
      </w:r>
      <w:r>
        <w:rPr>
          <w:rFonts w:hint="eastAsia" w:eastAsia="仿宋_GB2312"/>
          <w:sz w:val="32"/>
          <w:szCs w:val="32"/>
          <w:lang w:val="en-US" w:eastAsia="zh-CN"/>
        </w:rPr>
        <w:t>黄女士</w:t>
      </w:r>
    </w:p>
    <w:p w14:paraId="4951902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0838-5917217</w:t>
      </w:r>
    </w:p>
    <w:p w14:paraId="625BA73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注：</w:t>
      </w: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</w:rPr>
        <w:t>自愿参与调研的供应商需根据上述项目信息自行填报报价清单（详见附件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），报价应遵循市场价格，请勿高估冒算。</w:t>
      </w:r>
    </w:p>
    <w:p w14:paraId="513EF35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1280" w:firstLineChars="400"/>
        <w:textAlignment w:val="auto"/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2.此次调研工作仅作为市场情况了解，不作为该项目采购的最终定价。</w:t>
      </w:r>
    </w:p>
    <w:p w14:paraId="79E8997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</w:p>
    <w:p w14:paraId="70677D9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firstLine="640" w:firstLineChars="200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>四川中彩源建设工程有限公司</w:t>
      </w:r>
    </w:p>
    <w:p w14:paraId="40FF3E3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日</w:t>
      </w:r>
    </w:p>
    <w:p w14:paraId="5CC35C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10"/>
        <w:textAlignment w:val="auto"/>
        <w:rPr>
          <w:rFonts w:eastAsia="仿宋_GB2312"/>
        </w:rPr>
        <w:sectPr>
          <w:pgSz w:w="11906" w:h="16838"/>
          <w:pgMar w:top="1440" w:right="1463" w:bottom="1440" w:left="1576" w:header="851" w:footer="992" w:gutter="0"/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63A992CA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369"/>
        <w:gridCol w:w="1118"/>
        <w:gridCol w:w="887"/>
        <w:gridCol w:w="1363"/>
        <w:gridCol w:w="1282"/>
        <w:gridCol w:w="1276"/>
        <w:gridCol w:w="656"/>
      </w:tblGrid>
      <w:tr w14:paraId="61E7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93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德阳高新区跃龙片区棚户区改造（二期）A区建设项目--配套市政道路（二标段）、跨马牧河桥（桥闸合一）设计施工总承包项目市政部分砂浆采购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市场调研报价清单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（第二次）</w:t>
            </w:r>
          </w:p>
        </w:tc>
      </w:tr>
      <w:tr w14:paraId="023A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563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9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C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2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7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5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含税总价(元)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E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C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干混地面砂浆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2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7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9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干混地面砂浆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1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0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2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干混抹灰砂浆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F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3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6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干混抹灰砂浆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D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B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C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干混抹灰砂浆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2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A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9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E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B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F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3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5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1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5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9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7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1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DC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含税合计金额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6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6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D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2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93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F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以上砂浆数量为暂估量，最终以现场实际收方签字为准。报价均为含税报价（税率为13%）。2.报价包含从出站到施工现场的所有费用(包括但不限于材料费、人工费、机械费、出站前检测费、运杂费、装车费、保险费、利润、检验试验费、卸车费等所有费用)。</w:t>
            </w:r>
          </w:p>
        </w:tc>
      </w:tr>
      <w:tr w14:paraId="6B49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49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E8F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单位名称（盖章）：         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D9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B9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5F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9F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44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0F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9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4D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4B2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法定代表人/授权代表（签字）：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1D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7A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D4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77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6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43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76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1E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19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8B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D3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1B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56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3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AA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23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F2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DF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E0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32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6F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8B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0AE909">
      <w:pPr>
        <w:pStyle w:val="2"/>
        <w:rPr>
          <w:rFonts w:hint="default"/>
          <w:lang w:val="en-US" w:eastAsia="zh-CN"/>
        </w:rPr>
      </w:pPr>
    </w:p>
    <w:p w14:paraId="2B32280E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440" w:right="1463" w:bottom="1440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37041"/>
    <w:rsid w:val="02EB3615"/>
    <w:rsid w:val="0334789D"/>
    <w:rsid w:val="035530F7"/>
    <w:rsid w:val="035A562A"/>
    <w:rsid w:val="03DE3CAC"/>
    <w:rsid w:val="041B6CAE"/>
    <w:rsid w:val="04476161"/>
    <w:rsid w:val="044C6E68"/>
    <w:rsid w:val="04695C6C"/>
    <w:rsid w:val="04804E7C"/>
    <w:rsid w:val="04AB4A46"/>
    <w:rsid w:val="04D550AF"/>
    <w:rsid w:val="0540222F"/>
    <w:rsid w:val="057F6DC9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C6011B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BC7123"/>
    <w:rsid w:val="10D2173F"/>
    <w:rsid w:val="10D92B64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5C81585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5E185B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4E5423"/>
    <w:rsid w:val="3D4F2F4A"/>
    <w:rsid w:val="3D5F318D"/>
    <w:rsid w:val="3DF5589F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E37302"/>
    <w:rsid w:val="4C146945"/>
    <w:rsid w:val="4C2061DD"/>
    <w:rsid w:val="4C2B6930"/>
    <w:rsid w:val="4C39729F"/>
    <w:rsid w:val="4C432D34"/>
    <w:rsid w:val="4C5D5317"/>
    <w:rsid w:val="4C6F0F12"/>
    <w:rsid w:val="4CBB5F06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EF4B5B"/>
    <w:rsid w:val="531243A6"/>
    <w:rsid w:val="53CE4770"/>
    <w:rsid w:val="54181E8F"/>
    <w:rsid w:val="547075D6"/>
    <w:rsid w:val="54EB3100"/>
    <w:rsid w:val="559B4B26"/>
    <w:rsid w:val="55B33C1E"/>
    <w:rsid w:val="55D20625"/>
    <w:rsid w:val="55E738C7"/>
    <w:rsid w:val="56D27CC5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E00CBD"/>
    <w:rsid w:val="5BFF1E2F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FF41BB"/>
    <w:rsid w:val="610572F8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03C98"/>
    <w:rsid w:val="66644AC0"/>
    <w:rsid w:val="67876CB8"/>
    <w:rsid w:val="678A0557"/>
    <w:rsid w:val="67F85E08"/>
    <w:rsid w:val="68126ECA"/>
    <w:rsid w:val="681B03B8"/>
    <w:rsid w:val="682E5386"/>
    <w:rsid w:val="68394457"/>
    <w:rsid w:val="6870599E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E0C3712"/>
    <w:rsid w:val="6E1F40EF"/>
    <w:rsid w:val="6E201C15"/>
    <w:rsid w:val="6E5B49FB"/>
    <w:rsid w:val="6EAE4FE2"/>
    <w:rsid w:val="6EC10D02"/>
    <w:rsid w:val="6F2D6397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0CB5E68"/>
    <w:rsid w:val="7150636D"/>
    <w:rsid w:val="718030F6"/>
    <w:rsid w:val="718304F0"/>
    <w:rsid w:val="719721EE"/>
    <w:rsid w:val="71972897"/>
    <w:rsid w:val="71B72167"/>
    <w:rsid w:val="71CF28D6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1347</Characters>
  <Lines>0</Lines>
  <Paragraphs>0</Paragraphs>
  <TotalTime>11</TotalTime>
  <ScaleCrop>false</ScaleCrop>
  <LinksUpToDate>false</LinksUpToDate>
  <CharactersWithSpaces>1426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2026-06-12T08:32:00Z</cp:lastPrinted>
  <dcterms:modified xsi:type="dcterms:W3CDTF">2026-06-22T01:43:15Z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9EE831CB54C44C349463922D8D05D3ED_13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